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209" w:type="dxa"/>
        <w:tblLook w:val="04A0" w:firstRow="1" w:lastRow="0" w:firstColumn="1" w:lastColumn="0" w:noHBand="0" w:noVBand="1"/>
      </w:tblPr>
      <w:tblGrid>
        <w:gridCol w:w="2547"/>
        <w:gridCol w:w="4394"/>
        <w:gridCol w:w="2268"/>
      </w:tblGrid>
      <w:tr w:rsidR="00CC07F3" w:rsidRPr="00E736DA" w14:paraId="7A7E615F" w14:textId="77777777" w:rsidTr="00E406B6">
        <w:trPr>
          <w:trHeight w:val="557"/>
        </w:trPr>
        <w:tc>
          <w:tcPr>
            <w:tcW w:w="2547" w:type="dxa"/>
            <w:vMerge w:val="restart"/>
          </w:tcPr>
          <w:p w14:paraId="5C52AAA5" w14:textId="77777777" w:rsidR="00CC07F3" w:rsidRPr="00E736DA" w:rsidRDefault="005B1563" w:rsidP="005301D6">
            <w:pPr>
              <w:jc w:val="center"/>
              <w:rPr>
                <w:rFonts w:ascii="Arial" w:hAnsi="Arial" w:cs="Arial"/>
                <w:b/>
              </w:rPr>
            </w:pPr>
            <w:r w:rsidRPr="00E736DA">
              <w:rPr>
                <w:rFonts w:ascii="Arial" w:hAnsi="Arial" w:cs="Arial"/>
                <w:b/>
              </w:rPr>
              <w:t>IBF</w:t>
            </w:r>
          </w:p>
          <w:p w14:paraId="6A695674" w14:textId="77777777" w:rsidR="005B1563" w:rsidRPr="00E736DA" w:rsidRDefault="00DA6BC7" w:rsidP="005301D6">
            <w:pPr>
              <w:jc w:val="center"/>
              <w:rPr>
                <w:rFonts w:ascii="Arial" w:hAnsi="Arial" w:cs="Arial"/>
                <w:b/>
              </w:rPr>
            </w:pPr>
            <w:r w:rsidRPr="00E736DA">
              <w:rPr>
                <w:rFonts w:ascii="Arial" w:hAnsi="Arial" w:cs="Arial"/>
                <w:b/>
                <w:noProof/>
              </w:rPr>
              <mc:AlternateContent>
                <mc:Choice Requires="wps">
                  <w:drawing>
                    <wp:anchor distT="0" distB="0" distL="114300" distR="114300" simplePos="0" relativeHeight="251659264" behindDoc="0" locked="0" layoutInCell="1" allowOverlap="1" wp14:anchorId="3814993E" wp14:editId="0947A390">
                      <wp:simplePos x="0" y="0"/>
                      <wp:positionH relativeFrom="column">
                        <wp:posOffset>24130</wp:posOffset>
                      </wp:positionH>
                      <wp:positionV relativeFrom="paragraph">
                        <wp:posOffset>188595</wp:posOffset>
                      </wp:positionV>
                      <wp:extent cx="1464310" cy="960120"/>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1464310" cy="960120"/>
                              </a:xfrm>
                              <a:prstGeom prst="rect">
                                <a:avLst/>
                              </a:prstGeom>
                              <a:solidFill>
                                <a:schemeClr val="lt1"/>
                              </a:solidFill>
                              <a:ln w="6350">
                                <a:noFill/>
                              </a:ln>
                            </wps:spPr>
                            <wps:txbx>
                              <w:txbxContent>
                                <w:p w14:paraId="54BC3B58" w14:textId="77777777" w:rsidR="00DA6BC7" w:rsidRDefault="00DA6BC7" w:rsidP="00DA6BC7">
                                  <w:pPr>
                                    <w:jc w:val="center"/>
                                  </w:pPr>
                                  <w:r w:rsidRPr="00DA6BC7">
                                    <w:rPr>
                                      <w:noProof/>
                                    </w:rPr>
                                    <w:drawing>
                                      <wp:inline distT="0" distB="0" distL="0" distR="0" wp14:anchorId="2D6BA0D6" wp14:editId="1505F4E2">
                                        <wp:extent cx="853440" cy="8534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3440" cy="853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14993E" id="_x0000_t202" coordsize="21600,21600" o:spt="202" path="m,l,21600r21600,l21600,xe">
                      <v:stroke joinstyle="miter"/>
                      <v:path gradientshapeok="t" o:connecttype="rect"/>
                    </v:shapetype>
                    <v:shape id="Textfeld 1" o:spid="_x0000_s1026" type="#_x0000_t202" style="position:absolute;left:0;text-align:left;margin-left:1.9pt;margin-top:14.85pt;width:115.3pt;height:7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" fillcolor="white [3201]" stroked="f" strokeweight=".5pt">
                      <v:textbox>
                        <w:txbxContent>
                          <w:p w14:paraId="54BC3B58" w14:textId="77777777" w:rsidR="00DA6BC7" w:rsidRDefault="00DA6BC7" w:rsidP="00DA6BC7">
                            <w:pPr>
                              <w:jc w:val="center"/>
                            </w:pPr>
                            <w:r w:rsidRPr="00DA6BC7">
                              <w:rPr>
                                <w:noProof/>
                              </w:rPr>
                              <w:drawing>
                                <wp:inline distT="0" distB="0" distL="0" distR="0" wp14:anchorId="2D6BA0D6" wp14:editId="1505F4E2">
                                  <wp:extent cx="853440" cy="8534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3440" cy="853440"/>
                                          </a:xfrm>
                                          <a:prstGeom prst="rect">
                                            <a:avLst/>
                                          </a:prstGeom>
                                        </pic:spPr>
                                      </pic:pic>
                                    </a:graphicData>
                                  </a:graphic>
                                </wp:inline>
                              </w:drawing>
                            </w:r>
                          </w:p>
                        </w:txbxContent>
                      </v:textbox>
                    </v:shape>
                  </w:pict>
                </mc:Fallback>
              </mc:AlternateContent>
            </w:r>
            <w:r w:rsidR="005B1563" w:rsidRPr="00E736DA">
              <w:rPr>
                <w:rFonts w:ascii="Arial" w:hAnsi="Arial" w:cs="Arial"/>
                <w:b/>
              </w:rPr>
              <w:t>Universität Heidelberg</w:t>
            </w:r>
          </w:p>
          <w:p w14:paraId="66268A2A" w14:textId="77777777" w:rsidR="00DA6BC7" w:rsidRPr="00E736DA" w:rsidRDefault="00DA6BC7">
            <w:pPr>
              <w:rPr>
                <w:rFonts w:ascii="Arial" w:hAnsi="Arial" w:cs="Arial"/>
              </w:rPr>
            </w:pPr>
          </w:p>
        </w:tc>
        <w:tc>
          <w:tcPr>
            <w:tcW w:w="4394" w:type="dxa"/>
            <w:vAlign w:val="center"/>
          </w:tcPr>
          <w:p w14:paraId="6F8F47EB" w14:textId="77777777" w:rsidR="002F6CA3" w:rsidRPr="00E736DA" w:rsidRDefault="002F6CA3" w:rsidP="002F6CA3">
            <w:pPr>
              <w:jc w:val="center"/>
              <w:rPr>
                <w:rFonts w:ascii="Arial" w:hAnsi="Arial" w:cs="Arial"/>
                <w:b/>
              </w:rPr>
            </w:pPr>
            <w:r w:rsidRPr="00E736DA">
              <w:rPr>
                <w:rFonts w:ascii="Arial" w:hAnsi="Arial" w:cs="Arial"/>
                <w:b/>
              </w:rPr>
              <w:t xml:space="preserve">Standard Operating </w:t>
            </w:r>
            <w:proofErr w:type="spellStart"/>
            <w:r w:rsidRPr="00E736DA">
              <w:rPr>
                <w:rFonts w:ascii="Arial" w:hAnsi="Arial" w:cs="Arial"/>
                <w:b/>
              </w:rPr>
              <w:t>Procedur</w:t>
            </w:r>
            <w:r w:rsidR="002B6320">
              <w:rPr>
                <w:rFonts w:ascii="Arial" w:hAnsi="Arial" w:cs="Arial"/>
                <w:b/>
              </w:rPr>
              <w:t>e</w:t>
            </w:r>
            <w:proofErr w:type="spellEnd"/>
          </w:p>
        </w:tc>
        <w:tc>
          <w:tcPr>
            <w:tcW w:w="2268" w:type="dxa"/>
            <w:vAlign w:val="center"/>
          </w:tcPr>
          <w:p w14:paraId="66C6FA54" w14:textId="77777777" w:rsidR="00CC07F3" w:rsidRPr="00E736DA" w:rsidRDefault="00CC07F3" w:rsidP="001214B1">
            <w:pPr>
              <w:rPr>
                <w:rFonts w:ascii="Arial" w:hAnsi="Arial" w:cs="Arial"/>
                <w:b/>
              </w:rPr>
            </w:pPr>
            <w:r w:rsidRPr="00E736DA">
              <w:rPr>
                <w:rFonts w:ascii="Arial" w:hAnsi="Arial" w:cs="Arial"/>
                <w:b/>
              </w:rPr>
              <w:t>Version:</w:t>
            </w:r>
            <w:r w:rsidR="00ED7B50">
              <w:rPr>
                <w:rFonts w:ascii="Arial" w:hAnsi="Arial" w:cs="Arial"/>
                <w:b/>
              </w:rPr>
              <w:t xml:space="preserve"> 1.00</w:t>
            </w:r>
          </w:p>
        </w:tc>
      </w:tr>
      <w:tr w:rsidR="00CC07F3" w:rsidRPr="00E736DA" w14:paraId="271762C2" w14:textId="77777777" w:rsidTr="00E406B6">
        <w:trPr>
          <w:trHeight w:val="561"/>
        </w:trPr>
        <w:tc>
          <w:tcPr>
            <w:tcW w:w="2547" w:type="dxa"/>
            <w:vMerge/>
          </w:tcPr>
          <w:p w14:paraId="5D6A7930" w14:textId="77777777" w:rsidR="00CC07F3" w:rsidRPr="00E736DA" w:rsidRDefault="00CC07F3">
            <w:pPr>
              <w:rPr>
                <w:rFonts w:ascii="Arial" w:hAnsi="Arial" w:cs="Arial"/>
              </w:rPr>
            </w:pPr>
          </w:p>
        </w:tc>
        <w:tc>
          <w:tcPr>
            <w:tcW w:w="4394" w:type="dxa"/>
            <w:vAlign w:val="center"/>
          </w:tcPr>
          <w:p w14:paraId="58B8140E" w14:textId="3D80BE06" w:rsidR="00CC07F3" w:rsidRPr="00E736DA" w:rsidRDefault="005301D6" w:rsidP="005B1563">
            <w:pPr>
              <w:jc w:val="center"/>
              <w:rPr>
                <w:rFonts w:ascii="Arial" w:hAnsi="Arial" w:cs="Arial"/>
                <w:b/>
              </w:rPr>
            </w:pPr>
            <w:r w:rsidRPr="00E736DA">
              <w:rPr>
                <w:rFonts w:ascii="Arial" w:hAnsi="Arial" w:cs="Arial"/>
                <w:b/>
              </w:rPr>
              <w:t>SOP:</w:t>
            </w:r>
            <w:r w:rsidR="00ED7B50">
              <w:rPr>
                <w:rFonts w:ascii="Arial" w:hAnsi="Arial" w:cs="Arial"/>
                <w:b/>
              </w:rPr>
              <w:t xml:space="preserve"> </w:t>
            </w:r>
            <w:r w:rsidR="002158B9">
              <w:rPr>
                <w:rFonts w:ascii="Arial" w:hAnsi="Arial" w:cs="Arial"/>
                <w:b/>
              </w:rPr>
              <w:t xml:space="preserve">Bedarfsgerechte </w:t>
            </w:r>
            <w:r w:rsidR="00C90B32">
              <w:rPr>
                <w:rFonts w:ascii="Arial" w:hAnsi="Arial" w:cs="Arial"/>
                <w:b/>
              </w:rPr>
              <w:t>Versuchs</w:t>
            </w:r>
            <w:r w:rsidR="002158B9">
              <w:rPr>
                <w:rFonts w:ascii="Arial" w:hAnsi="Arial" w:cs="Arial"/>
                <w:b/>
              </w:rPr>
              <w:t>tierzucht</w:t>
            </w:r>
          </w:p>
        </w:tc>
        <w:tc>
          <w:tcPr>
            <w:tcW w:w="2268" w:type="dxa"/>
            <w:vAlign w:val="center"/>
          </w:tcPr>
          <w:p w14:paraId="28E65353" w14:textId="3B45FD94" w:rsidR="00CC07F3" w:rsidRPr="00E736DA" w:rsidRDefault="00CC07F3" w:rsidP="001214B1">
            <w:pPr>
              <w:rPr>
                <w:rFonts w:ascii="Arial" w:hAnsi="Arial" w:cs="Arial"/>
                <w:b/>
              </w:rPr>
            </w:pPr>
            <w:r w:rsidRPr="00E736DA">
              <w:rPr>
                <w:rFonts w:ascii="Arial" w:hAnsi="Arial" w:cs="Arial"/>
                <w:b/>
              </w:rPr>
              <w:t>Stand:</w:t>
            </w:r>
            <w:r w:rsidR="00ED7B50">
              <w:rPr>
                <w:rFonts w:ascii="Arial" w:hAnsi="Arial" w:cs="Arial"/>
                <w:b/>
              </w:rPr>
              <w:t xml:space="preserve"> </w:t>
            </w:r>
            <w:r w:rsidR="00E406B6">
              <w:rPr>
                <w:rFonts w:ascii="Arial" w:hAnsi="Arial" w:cs="Arial"/>
                <w:b/>
              </w:rPr>
              <w:t>01/04/2022</w:t>
            </w:r>
          </w:p>
        </w:tc>
      </w:tr>
      <w:tr w:rsidR="00CC07F3" w:rsidRPr="00E736DA" w14:paraId="7C4DE7F4" w14:textId="77777777" w:rsidTr="00E406B6">
        <w:trPr>
          <w:trHeight w:val="569"/>
        </w:trPr>
        <w:tc>
          <w:tcPr>
            <w:tcW w:w="2547" w:type="dxa"/>
            <w:vMerge/>
          </w:tcPr>
          <w:p w14:paraId="47346A84" w14:textId="77777777" w:rsidR="00CC07F3" w:rsidRPr="00E736DA" w:rsidRDefault="00CC07F3">
            <w:pPr>
              <w:rPr>
                <w:rFonts w:ascii="Arial" w:hAnsi="Arial" w:cs="Arial"/>
              </w:rPr>
            </w:pPr>
          </w:p>
        </w:tc>
        <w:tc>
          <w:tcPr>
            <w:tcW w:w="4394" w:type="dxa"/>
            <w:vAlign w:val="center"/>
          </w:tcPr>
          <w:p w14:paraId="40E73314" w14:textId="77777777" w:rsidR="00CC07F3" w:rsidRPr="00E736DA" w:rsidRDefault="00CC07F3" w:rsidP="005B1563">
            <w:pPr>
              <w:jc w:val="center"/>
              <w:rPr>
                <w:rFonts w:ascii="Arial" w:hAnsi="Arial" w:cs="Arial"/>
                <w:b/>
              </w:rPr>
            </w:pPr>
          </w:p>
        </w:tc>
        <w:tc>
          <w:tcPr>
            <w:tcW w:w="2268" w:type="dxa"/>
            <w:vAlign w:val="center"/>
          </w:tcPr>
          <w:p w14:paraId="009F5A0A" w14:textId="41531E71" w:rsidR="00CC07F3" w:rsidRPr="00E736DA" w:rsidRDefault="00CC07F3" w:rsidP="001214B1">
            <w:pPr>
              <w:rPr>
                <w:rFonts w:ascii="Arial" w:hAnsi="Arial" w:cs="Arial"/>
                <w:b/>
              </w:rPr>
            </w:pPr>
            <w:r w:rsidRPr="00E736DA">
              <w:rPr>
                <w:rFonts w:ascii="Arial" w:hAnsi="Arial" w:cs="Arial"/>
                <w:b/>
              </w:rPr>
              <w:t>Seite</w:t>
            </w:r>
            <w:r w:rsidR="00582C23" w:rsidRPr="00E736DA">
              <w:rPr>
                <w:rFonts w:ascii="Arial" w:hAnsi="Arial" w:cs="Arial"/>
                <w:b/>
              </w:rPr>
              <w:t>n</w:t>
            </w:r>
            <w:r w:rsidRPr="00E736DA">
              <w:rPr>
                <w:rFonts w:ascii="Arial" w:hAnsi="Arial" w:cs="Arial"/>
                <w:b/>
              </w:rPr>
              <w:t>:</w:t>
            </w:r>
            <w:r w:rsidR="00F4646F">
              <w:rPr>
                <w:rFonts w:ascii="Arial" w:hAnsi="Arial" w:cs="Arial"/>
                <w:b/>
              </w:rPr>
              <w:t xml:space="preserve"> </w:t>
            </w:r>
            <w:r w:rsidR="001A2AF4">
              <w:rPr>
                <w:rFonts w:ascii="Arial" w:hAnsi="Arial" w:cs="Arial"/>
                <w:b/>
              </w:rPr>
              <w:t>2</w:t>
            </w:r>
          </w:p>
        </w:tc>
      </w:tr>
      <w:tr w:rsidR="00CC07F3" w:rsidRPr="00E736DA" w14:paraId="16D649BE" w14:textId="77777777" w:rsidTr="00E406B6">
        <w:tc>
          <w:tcPr>
            <w:tcW w:w="2547" w:type="dxa"/>
            <w:vMerge/>
          </w:tcPr>
          <w:p w14:paraId="53C86FEE" w14:textId="77777777" w:rsidR="00CC07F3" w:rsidRPr="00E736DA" w:rsidRDefault="00CC07F3">
            <w:pPr>
              <w:rPr>
                <w:rFonts w:ascii="Arial" w:hAnsi="Arial" w:cs="Arial"/>
              </w:rPr>
            </w:pPr>
          </w:p>
        </w:tc>
        <w:tc>
          <w:tcPr>
            <w:tcW w:w="4394" w:type="dxa"/>
            <w:vAlign w:val="center"/>
          </w:tcPr>
          <w:p w14:paraId="4B7ADF3E" w14:textId="23117174" w:rsidR="00CC07F3" w:rsidRPr="00E736DA" w:rsidRDefault="00CC07F3" w:rsidP="00ED7B50">
            <w:pPr>
              <w:jc w:val="center"/>
              <w:rPr>
                <w:rFonts w:ascii="Arial" w:hAnsi="Arial" w:cs="Arial"/>
                <w:b/>
              </w:rPr>
            </w:pPr>
            <w:r w:rsidRPr="00E736DA">
              <w:rPr>
                <w:rFonts w:ascii="Arial" w:hAnsi="Arial" w:cs="Arial"/>
                <w:b/>
              </w:rPr>
              <w:t>Abteilung / Mitarbeiter:</w:t>
            </w:r>
            <w:r w:rsidR="00ED7B50">
              <w:rPr>
                <w:rFonts w:ascii="Arial" w:hAnsi="Arial" w:cs="Arial"/>
                <w:b/>
              </w:rPr>
              <w:t xml:space="preserve"> </w:t>
            </w:r>
            <w:r w:rsidR="00E406B6">
              <w:rPr>
                <w:rFonts w:ascii="Arial" w:hAnsi="Arial" w:cs="Arial"/>
                <w:b/>
              </w:rPr>
              <w:t>IBF</w:t>
            </w:r>
          </w:p>
        </w:tc>
        <w:tc>
          <w:tcPr>
            <w:tcW w:w="2268" w:type="dxa"/>
            <w:vAlign w:val="center"/>
          </w:tcPr>
          <w:p w14:paraId="43D328F0" w14:textId="27AA6968" w:rsidR="00CC07F3" w:rsidRPr="00E736DA" w:rsidRDefault="00CC07F3" w:rsidP="001214B1">
            <w:pPr>
              <w:rPr>
                <w:rFonts w:ascii="Arial" w:hAnsi="Arial" w:cs="Arial"/>
                <w:b/>
              </w:rPr>
            </w:pPr>
            <w:r w:rsidRPr="00E736DA">
              <w:rPr>
                <w:rFonts w:ascii="Arial" w:hAnsi="Arial" w:cs="Arial"/>
                <w:b/>
              </w:rPr>
              <w:t>Autor:</w:t>
            </w:r>
            <w:r w:rsidR="00ED7B50">
              <w:rPr>
                <w:rFonts w:ascii="Arial" w:hAnsi="Arial" w:cs="Arial"/>
                <w:b/>
              </w:rPr>
              <w:br/>
              <w:t>Becker</w:t>
            </w:r>
          </w:p>
        </w:tc>
      </w:tr>
    </w:tbl>
    <w:p w14:paraId="35D7CD99" w14:textId="77777777" w:rsidR="00110B4E" w:rsidRDefault="00110B4E"/>
    <w:p w14:paraId="32F73CAD" w14:textId="77777777" w:rsidR="00ED7B50" w:rsidRDefault="00ED7B50"/>
    <w:p w14:paraId="51DF875F" w14:textId="50CBD1B6" w:rsidR="00ED7B50" w:rsidRPr="00ED7B50" w:rsidRDefault="00ED7B50">
      <w:pPr>
        <w:rPr>
          <w:b/>
        </w:rPr>
      </w:pPr>
      <w:r w:rsidRPr="00ED7B50">
        <w:rPr>
          <w:b/>
        </w:rPr>
        <w:t xml:space="preserve">Ziel: </w:t>
      </w:r>
      <w:r w:rsidR="0016318E">
        <w:rPr>
          <w:b/>
        </w:rPr>
        <w:t>Bedarfsgerechte Labortierzucht zur</w:t>
      </w:r>
      <w:r w:rsidR="00E406B6">
        <w:rPr>
          <w:b/>
        </w:rPr>
        <w:t xml:space="preserve"> Vermeidung von Überschusstiere</w:t>
      </w:r>
      <w:r w:rsidR="0016318E">
        <w:rPr>
          <w:b/>
        </w:rPr>
        <w:t>n</w:t>
      </w:r>
    </w:p>
    <w:p w14:paraId="07592F24" w14:textId="77777777" w:rsidR="00ED7B50" w:rsidRDefault="00ED7B50"/>
    <w:p w14:paraId="66AA8194" w14:textId="77777777" w:rsidR="00E406B6" w:rsidRPr="00E406B6" w:rsidRDefault="00E406B6" w:rsidP="00E406B6">
      <w:pPr>
        <w:jc w:val="both"/>
        <w:rPr>
          <w:rFonts w:cstheme="minorHAnsi"/>
          <w:b/>
          <w:bCs/>
        </w:rPr>
      </w:pPr>
      <w:r w:rsidRPr="00E406B6">
        <w:rPr>
          <w:rFonts w:cstheme="minorHAnsi"/>
          <w:b/>
          <w:bCs/>
        </w:rPr>
        <w:t>Gesetzlicher Hintergrund (§7 und §17 TierSchG in der geänderten Version vom 10.08.21):</w:t>
      </w:r>
    </w:p>
    <w:p w14:paraId="3639E74E" w14:textId="77777777" w:rsidR="00E406B6" w:rsidRPr="002F1EC3" w:rsidRDefault="00E406B6" w:rsidP="00E406B6">
      <w:pPr>
        <w:jc w:val="both"/>
        <w:rPr>
          <w:rFonts w:cstheme="minorHAnsi"/>
        </w:rPr>
      </w:pPr>
    </w:p>
    <w:p w14:paraId="666B5B53" w14:textId="77777777" w:rsidR="00E406B6" w:rsidRPr="00E406B6" w:rsidRDefault="00E406B6" w:rsidP="00C80244">
      <w:pPr>
        <w:rPr>
          <w:rFonts w:eastAsia="Times New Roman" w:cstheme="minorHAnsi"/>
          <w:i/>
          <w:iCs/>
          <w:lang w:eastAsia="de-DE"/>
        </w:rPr>
      </w:pPr>
      <w:r w:rsidRPr="00E406B6">
        <w:rPr>
          <w:rFonts w:cstheme="minorHAnsi"/>
          <w:i/>
          <w:iCs/>
        </w:rPr>
        <w:t xml:space="preserve">§7 </w:t>
      </w:r>
      <w:r w:rsidRPr="00E406B6">
        <w:rPr>
          <w:rFonts w:eastAsia="Times New Roman" w:cstheme="minorHAnsi"/>
          <w:i/>
          <w:iCs/>
          <w:lang w:eastAsia="de-DE"/>
        </w:rPr>
        <w:t xml:space="preserve">(1) Die Vorschriften dieses Abschnitts dienen dem Schutz von Tieren, die zur Verwendung in Tierversuchen bestimmt sind oder deren Gewebe oder Organe dazu bestimmt sind, zu wissenschaftlichen Zwecken verwendet zu werden. Dazu sind </w:t>
      </w:r>
    </w:p>
    <w:p w14:paraId="3F9B5DA3" w14:textId="77777777" w:rsidR="00E406B6" w:rsidRPr="00E406B6" w:rsidRDefault="00E406B6" w:rsidP="00C80244">
      <w:pPr>
        <w:rPr>
          <w:rFonts w:eastAsia="Times New Roman" w:cstheme="minorHAnsi"/>
          <w:i/>
          <w:iCs/>
          <w:lang w:eastAsia="de-DE"/>
        </w:rPr>
      </w:pPr>
      <w:r w:rsidRPr="00E406B6">
        <w:rPr>
          <w:rFonts w:eastAsia="Times New Roman" w:cstheme="minorHAnsi"/>
          <w:i/>
          <w:iCs/>
          <w:lang w:eastAsia="de-DE"/>
        </w:rPr>
        <w:t>1. …</w:t>
      </w:r>
    </w:p>
    <w:p w14:paraId="466411ED" w14:textId="77777777" w:rsidR="00E406B6" w:rsidRPr="00E406B6" w:rsidRDefault="00E406B6" w:rsidP="00C80244">
      <w:pPr>
        <w:rPr>
          <w:rFonts w:eastAsia="Times New Roman" w:cstheme="minorHAnsi"/>
          <w:i/>
          <w:iCs/>
          <w:lang w:eastAsia="de-DE"/>
        </w:rPr>
      </w:pPr>
      <w:r w:rsidRPr="00E406B6">
        <w:rPr>
          <w:rFonts w:eastAsia="Times New Roman" w:cstheme="minorHAnsi"/>
          <w:i/>
          <w:iCs/>
          <w:lang w:eastAsia="de-DE"/>
        </w:rPr>
        <w:t>2. die Haltung, die Zucht und die Pflege derjenigen Tiere zu verbessern, die zur Verwendung in Tierversuchen bestimmt sind oder deren Gewebe oder Organe dazu bestimmt sind, zu wissenschaftlichen Zwecken verwendet zu werden, damit diese Tiere nur in dem Umfang belastet werden, der für die Verwendung zu wissenschaftlichen Zwecken unerlässlich ist.</w:t>
      </w:r>
    </w:p>
    <w:p w14:paraId="08109787" w14:textId="77777777" w:rsidR="00E406B6" w:rsidRPr="00E406B6" w:rsidRDefault="00E406B6" w:rsidP="00C80244">
      <w:pPr>
        <w:pStyle w:val="StandardWeb"/>
        <w:spacing w:before="0" w:beforeAutospacing="0" w:after="0" w:afterAutospacing="0"/>
        <w:rPr>
          <w:rFonts w:asciiTheme="minorHAnsi" w:hAnsiTheme="minorHAnsi" w:cstheme="minorHAnsi"/>
        </w:rPr>
      </w:pPr>
    </w:p>
    <w:p w14:paraId="1629BEF1" w14:textId="6B9D6809" w:rsidR="00B1560A" w:rsidRPr="003D3098" w:rsidRDefault="00E406B6" w:rsidP="00C80244">
      <w:pPr>
        <w:rPr>
          <w:rFonts w:eastAsia="Times New Roman" w:cstheme="minorHAnsi"/>
          <w:lang w:eastAsia="de-DE"/>
        </w:rPr>
      </w:pPr>
      <w:r>
        <w:rPr>
          <w:rFonts w:cstheme="minorHAnsi"/>
        </w:rPr>
        <w:t>Bei der</w:t>
      </w:r>
      <w:r w:rsidRPr="002F1EC3">
        <w:rPr>
          <w:rFonts w:cstheme="minorHAnsi"/>
        </w:rPr>
        <w:t xml:space="preserve"> Zucht von Versuchstieren </w:t>
      </w:r>
      <w:r>
        <w:rPr>
          <w:rFonts w:cstheme="minorHAnsi"/>
        </w:rPr>
        <w:t xml:space="preserve">sind </w:t>
      </w:r>
      <w:r w:rsidRPr="002F1EC3">
        <w:rPr>
          <w:rFonts w:cstheme="minorHAnsi"/>
        </w:rPr>
        <w:t>alle Maßnahmen zu ergreifen, um die den Tieren zu</w:t>
      </w:r>
      <w:r>
        <w:rPr>
          <w:rFonts w:cstheme="minorHAnsi"/>
        </w:rPr>
        <w:t>gefügten</w:t>
      </w:r>
      <w:r w:rsidRPr="002F1EC3">
        <w:rPr>
          <w:rFonts w:cstheme="minorHAnsi"/>
        </w:rPr>
        <w:t xml:space="preserve"> Schmerzen, Leiden und </w:t>
      </w:r>
      <w:proofErr w:type="spellStart"/>
      <w:r w:rsidRPr="002F1EC3">
        <w:rPr>
          <w:rFonts w:cstheme="minorHAnsi"/>
        </w:rPr>
        <w:t>Schäden</w:t>
      </w:r>
      <w:proofErr w:type="spellEnd"/>
      <w:r w:rsidRPr="002F1EC3">
        <w:rPr>
          <w:rFonts w:cstheme="minorHAnsi"/>
        </w:rPr>
        <w:t xml:space="preserve"> und die Zahl der verwendeten Tiere auf das </w:t>
      </w:r>
      <w:proofErr w:type="spellStart"/>
      <w:r w:rsidRPr="002F1EC3">
        <w:rPr>
          <w:rFonts w:cstheme="minorHAnsi"/>
        </w:rPr>
        <w:t>unerlä</w:t>
      </w:r>
      <w:r>
        <w:rPr>
          <w:rFonts w:cstheme="minorHAnsi"/>
        </w:rPr>
        <w:t>ss</w:t>
      </w:r>
      <w:r w:rsidRPr="002F1EC3">
        <w:rPr>
          <w:rFonts w:cstheme="minorHAnsi"/>
        </w:rPr>
        <w:t>liche</w:t>
      </w:r>
      <w:proofErr w:type="spellEnd"/>
      <w:r w:rsidRPr="002F1EC3">
        <w:rPr>
          <w:rFonts w:cstheme="minorHAnsi"/>
        </w:rPr>
        <w:t xml:space="preserve"> Maß zu </w:t>
      </w:r>
      <w:proofErr w:type="spellStart"/>
      <w:r w:rsidRPr="002F1EC3">
        <w:rPr>
          <w:rFonts w:cstheme="minorHAnsi"/>
        </w:rPr>
        <w:t>beschränken</w:t>
      </w:r>
      <w:proofErr w:type="spellEnd"/>
      <w:r w:rsidRPr="002F1EC3">
        <w:rPr>
          <w:rFonts w:cstheme="minorHAnsi"/>
        </w:rPr>
        <w:t xml:space="preserve">. Daher ist insbesondere auf eine </w:t>
      </w:r>
      <w:proofErr w:type="spellStart"/>
      <w:r w:rsidRPr="002F1EC3">
        <w:rPr>
          <w:rFonts w:cstheme="minorHAnsi"/>
        </w:rPr>
        <w:t>sorgfältige</w:t>
      </w:r>
      <w:proofErr w:type="spellEnd"/>
      <w:r w:rsidRPr="002F1EC3">
        <w:rPr>
          <w:rFonts w:cstheme="minorHAnsi"/>
        </w:rPr>
        <w:t xml:space="preserve"> Zuchtpla</w:t>
      </w:r>
      <w:r w:rsidRPr="002F1EC3">
        <w:rPr>
          <w:rFonts w:cstheme="minorHAnsi"/>
        </w:rPr>
        <w:softHyphen/>
        <w:t xml:space="preserve">nung zu achten, um die Erzeugung von Tieren, die </w:t>
      </w:r>
      <w:proofErr w:type="spellStart"/>
      <w:r w:rsidRPr="002F1EC3">
        <w:rPr>
          <w:rFonts w:cstheme="minorHAnsi"/>
        </w:rPr>
        <w:t>gezüchtet</w:t>
      </w:r>
      <w:proofErr w:type="spellEnd"/>
      <w:r w:rsidRPr="002F1EC3">
        <w:rPr>
          <w:rFonts w:cstheme="minorHAnsi"/>
        </w:rPr>
        <w:t>, aber nicht</w:t>
      </w:r>
      <w:r>
        <w:rPr>
          <w:rFonts w:cstheme="minorHAnsi"/>
        </w:rPr>
        <w:t xml:space="preserve"> </w:t>
      </w:r>
      <w:r w:rsidRPr="002F1EC3">
        <w:rPr>
          <w:rFonts w:cstheme="minorHAnsi"/>
        </w:rPr>
        <w:t xml:space="preserve">in Tierversuchsvorhaben eingesetzt werden, </w:t>
      </w:r>
      <w:proofErr w:type="spellStart"/>
      <w:r w:rsidR="00814458">
        <w:rPr>
          <w:rFonts w:cstheme="minorHAnsi"/>
        </w:rPr>
        <w:t>weitestgehen</w:t>
      </w:r>
      <w:proofErr w:type="spellEnd"/>
      <w:r w:rsidR="00814458">
        <w:rPr>
          <w:rFonts w:cstheme="minorHAnsi"/>
        </w:rPr>
        <w:t xml:space="preserve"> </w:t>
      </w:r>
      <w:r w:rsidRPr="003D3098">
        <w:rPr>
          <w:rFonts w:cstheme="minorHAnsi"/>
        </w:rPr>
        <w:t xml:space="preserve">zu vermeiden. </w:t>
      </w:r>
      <w:r w:rsidR="00AF6BC9" w:rsidRPr="003D3098">
        <w:rPr>
          <w:rFonts w:cstheme="minorHAnsi"/>
        </w:rPr>
        <w:t xml:space="preserve">Somit sind auch bei der Zucht von Versuchstieren alle Maßnahmen zu ergreifen, um die den Tieren zugefügten Schmerzen, Leiden und </w:t>
      </w:r>
      <w:proofErr w:type="spellStart"/>
      <w:r w:rsidR="00AF6BC9" w:rsidRPr="003D3098">
        <w:rPr>
          <w:rFonts w:cstheme="minorHAnsi"/>
        </w:rPr>
        <w:t>Schäden</w:t>
      </w:r>
      <w:proofErr w:type="spellEnd"/>
      <w:r w:rsidR="00AF6BC9" w:rsidRPr="003D3098">
        <w:rPr>
          <w:rFonts w:cstheme="minorHAnsi"/>
        </w:rPr>
        <w:t xml:space="preserve"> und die Zahl der verwendeten Tiere auf das </w:t>
      </w:r>
      <w:proofErr w:type="spellStart"/>
      <w:r w:rsidR="00AF6BC9" w:rsidRPr="003D3098">
        <w:rPr>
          <w:rFonts w:cstheme="minorHAnsi"/>
        </w:rPr>
        <w:t>unerlässliche</w:t>
      </w:r>
      <w:proofErr w:type="spellEnd"/>
      <w:r w:rsidR="00AF6BC9" w:rsidRPr="003D3098">
        <w:rPr>
          <w:rFonts w:cstheme="minorHAnsi"/>
        </w:rPr>
        <w:t xml:space="preserve"> Maß zu </w:t>
      </w:r>
      <w:proofErr w:type="spellStart"/>
      <w:r w:rsidR="00AF6BC9" w:rsidRPr="003D3098">
        <w:rPr>
          <w:rFonts w:cstheme="minorHAnsi"/>
        </w:rPr>
        <w:t>beschränken</w:t>
      </w:r>
      <w:proofErr w:type="spellEnd"/>
      <w:r w:rsidR="00AF6BC9" w:rsidRPr="003D3098">
        <w:rPr>
          <w:rFonts w:cstheme="minorHAnsi"/>
        </w:rPr>
        <w:t xml:space="preserve">. </w:t>
      </w:r>
      <w:r w:rsidRPr="003D3098">
        <w:rPr>
          <w:rFonts w:cstheme="minorHAnsi"/>
        </w:rPr>
        <w:t xml:space="preserve">Die Zucht von Tieren, die nicht in Tierversuchen verwendet werden, muss begründet </w:t>
      </w:r>
      <w:r w:rsidR="00AF6BC9" w:rsidRPr="003D3098">
        <w:rPr>
          <w:rFonts w:cstheme="minorHAnsi"/>
        </w:rPr>
        <w:t xml:space="preserve">und dokumentiert </w:t>
      </w:r>
      <w:r w:rsidRPr="003D3098">
        <w:rPr>
          <w:rFonts w:cstheme="minorHAnsi"/>
        </w:rPr>
        <w:t>werden</w:t>
      </w:r>
      <w:r w:rsidR="00AF6BC9" w:rsidRPr="003D3098">
        <w:rPr>
          <w:rFonts w:cstheme="minorHAnsi"/>
        </w:rPr>
        <w:t xml:space="preserve"> (Tierschutzbeauftragte)</w:t>
      </w:r>
      <w:r w:rsidRPr="003D3098">
        <w:rPr>
          <w:rFonts w:cstheme="minorHAnsi"/>
        </w:rPr>
        <w:t xml:space="preserve">. </w:t>
      </w:r>
      <w:proofErr w:type="spellStart"/>
      <w:r w:rsidR="003D3098" w:rsidRPr="002478FC">
        <w:rPr>
          <w:rFonts w:eastAsia="Times New Roman" w:cstheme="minorHAnsi"/>
          <w:color w:val="282D30"/>
          <w:lang w:eastAsia="de-DE"/>
        </w:rPr>
        <w:t>Züchtungen</w:t>
      </w:r>
      <w:proofErr w:type="spellEnd"/>
      <w:r w:rsidR="003D3098" w:rsidRPr="002478FC">
        <w:rPr>
          <w:rFonts w:eastAsia="Times New Roman" w:cstheme="minorHAnsi"/>
          <w:color w:val="282D30"/>
          <w:lang w:eastAsia="de-DE"/>
        </w:rPr>
        <w:t xml:space="preserve"> auf Vorrat oder auf Bestellung sind nicht erlaubt. </w:t>
      </w:r>
    </w:p>
    <w:p w14:paraId="4B37275D" w14:textId="47EAF4E2" w:rsidR="00E406B6" w:rsidRPr="003D3098" w:rsidRDefault="00B1560A" w:rsidP="00C80244">
      <w:pPr>
        <w:pStyle w:val="StandardWeb"/>
        <w:spacing w:before="0" w:beforeAutospacing="0" w:after="0" w:afterAutospacing="0"/>
        <w:rPr>
          <w:rFonts w:asciiTheme="minorHAnsi" w:hAnsiTheme="minorHAnsi" w:cstheme="minorHAnsi"/>
        </w:rPr>
      </w:pPr>
      <w:r w:rsidRPr="003D3098">
        <w:rPr>
          <w:rFonts w:asciiTheme="minorHAnsi" w:hAnsiTheme="minorHAnsi" w:cstheme="minorHAnsi"/>
        </w:rPr>
        <w:t xml:space="preserve">Überzählige Tiere, die nicht für die Zucht oder in Verfahren nach §4 (Tötungen) bzw. §7 (genehmigungspflichtige Tierversuche) verwendet werden können, dürfen nur unter Berücksichtigung der </w:t>
      </w:r>
      <w:r w:rsidRPr="003D3098">
        <w:rPr>
          <w:rFonts w:asciiTheme="minorHAnsi" w:hAnsiTheme="minorHAnsi" w:cstheme="minorHAnsi"/>
          <w:b/>
          <w:bCs/>
        </w:rPr>
        <w:t xml:space="preserve">SOP: Tötung </w:t>
      </w:r>
      <w:r w:rsidR="0016318E" w:rsidRPr="003D3098">
        <w:rPr>
          <w:rFonts w:asciiTheme="minorHAnsi" w:hAnsiTheme="minorHAnsi" w:cstheme="minorHAnsi"/>
          <w:b/>
          <w:bCs/>
        </w:rPr>
        <w:t>aus</w:t>
      </w:r>
      <w:r w:rsidRPr="003D3098">
        <w:rPr>
          <w:rFonts w:asciiTheme="minorHAnsi" w:hAnsiTheme="minorHAnsi" w:cstheme="minorHAnsi"/>
          <w:b/>
          <w:bCs/>
        </w:rPr>
        <w:t xml:space="preserve"> vernünftigem Grund</w:t>
      </w:r>
      <w:r w:rsidRPr="003D3098">
        <w:rPr>
          <w:rFonts w:asciiTheme="minorHAnsi" w:hAnsiTheme="minorHAnsi" w:cstheme="minorHAnsi"/>
        </w:rPr>
        <w:t xml:space="preserve"> eliminiert werden.</w:t>
      </w:r>
    </w:p>
    <w:p w14:paraId="6B863F83" w14:textId="183F645A" w:rsidR="0016318E" w:rsidRPr="003D3098" w:rsidRDefault="0016318E" w:rsidP="00C80244">
      <w:pPr>
        <w:pStyle w:val="StandardWeb"/>
        <w:spacing w:before="0" w:beforeAutospacing="0" w:after="0" w:afterAutospacing="0"/>
        <w:rPr>
          <w:rFonts w:asciiTheme="minorHAnsi" w:hAnsiTheme="minorHAnsi" w:cstheme="minorHAnsi"/>
        </w:rPr>
      </w:pPr>
    </w:p>
    <w:p w14:paraId="52F98991" w14:textId="77777777" w:rsidR="0016318E" w:rsidRPr="003D3098" w:rsidRDefault="0016318E" w:rsidP="00C80244">
      <w:pPr>
        <w:pStyle w:val="StandardWeb"/>
        <w:spacing w:before="0" w:beforeAutospacing="0" w:after="0" w:afterAutospacing="0"/>
        <w:rPr>
          <w:rFonts w:asciiTheme="minorHAnsi" w:hAnsiTheme="minorHAnsi" w:cstheme="minorHAnsi"/>
        </w:rPr>
      </w:pPr>
    </w:p>
    <w:p w14:paraId="1DEE03D6" w14:textId="77777777" w:rsidR="00E406B6" w:rsidRPr="003D3098" w:rsidRDefault="00E406B6" w:rsidP="00C80244">
      <w:pPr>
        <w:tabs>
          <w:tab w:val="left" w:pos="284"/>
        </w:tabs>
        <w:jc w:val="both"/>
        <w:rPr>
          <w:rFonts w:cstheme="minorHAnsi"/>
          <w:b/>
          <w:bCs/>
          <w:u w:val="single"/>
        </w:rPr>
      </w:pPr>
      <w:r w:rsidRPr="003D3098">
        <w:rPr>
          <w:rFonts w:cstheme="minorHAnsi"/>
          <w:b/>
          <w:bCs/>
          <w:u w:val="single"/>
        </w:rPr>
        <w:t>A. Hieraus ergibt sich die Notwendigkeit der bedarfsgerechten Versuchstierzucht:</w:t>
      </w:r>
    </w:p>
    <w:p w14:paraId="4F15F58B" w14:textId="77777777" w:rsidR="00E406B6" w:rsidRPr="003D3098" w:rsidRDefault="00E406B6" w:rsidP="00C80244">
      <w:pPr>
        <w:tabs>
          <w:tab w:val="left" w:pos="284"/>
        </w:tabs>
        <w:jc w:val="both"/>
        <w:rPr>
          <w:rFonts w:cstheme="minorHAnsi"/>
          <w:b/>
          <w:bCs/>
          <w:u w:val="single"/>
        </w:rPr>
      </w:pPr>
    </w:p>
    <w:p w14:paraId="1879B64E" w14:textId="6EBA9986" w:rsidR="00E406B6" w:rsidRPr="002F1EC3" w:rsidRDefault="00E406B6" w:rsidP="00C80244">
      <w:pPr>
        <w:tabs>
          <w:tab w:val="left" w:pos="284"/>
        </w:tabs>
        <w:jc w:val="both"/>
        <w:rPr>
          <w:rFonts w:cstheme="minorHAnsi"/>
        </w:rPr>
      </w:pPr>
      <w:r w:rsidRPr="002F1EC3">
        <w:rPr>
          <w:rFonts w:cstheme="minorHAnsi"/>
        </w:rPr>
        <w:t xml:space="preserve">1. Es sind nur so viele Verpaarungen </w:t>
      </w:r>
      <w:r w:rsidR="0016318E">
        <w:rPr>
          <w:rFonts w:cstheme="minorHAnsi"/>
        </w:rPr>
        <w:t>für die Zucht der Linie zu beauftragen</w:t>
      </w:r>
      <w:r w:rsidRPr="002F1EC3">
        <w:rPr>
          <w:rFonts w:cstheme="minorHAnsi"/>
        </w:rPr>
        <w:t xml:space="preserve">, dass deren Nachkommen </w:t>
      </w:r>
      <w:r w:rsidR="00814458">
        <w:rPr>
          <w:rFonts w:cstheme="minorHAnsi"/>
        </w:rPr>
        <w:t>möglichst</w:t>
      </w:r>
      <w:r w:rsidRPr="002F1EC3">
        <w:rPr>
          <w:rFonts w:cstheme="minorHAnsi"/>
        </w:rPr>
        <w:t xml:space="preserve"> in entsprechend genehmigte Versuchsprojekte überführt</w:t>
      </w:r>
      <w:r w:rsidR="00814458">
        <w:rPr>
          <w:rFonts w:cstheme="minorHAnsi"/>
        </w:rPr>
        <w:t xml:space="preserve">, </w:t>
      </w:r>
      <w:r w:rsidRPr="002F1EC3">
        <w:rPr>
          <w:rFonts w:cstheme="minorHAnsi"/>
        </w:rPr>
        <w:t xml:space="preserve">zu wissenschaftlichen Zwecken getötet </w:t>
      </w:r>
      <w:proofErr w:type="spellStart"/>
      <w:r w:rsidR="00814458">
        <w:rPr>
          <w:rFonts w:cstheme="minorHAnsi"/>
        </w:rPr>
        <w:t xml:space="preserve">bzw. </w:t>
      </w:r>
      <w:proofErr w:type="spellEnd"/>
      <w:r w:rsidR="00814458">
        <w:rPr>
          <w:rFonts w:cstheme="minorHAnsi"/>
        </w:rPr>
        <w:t xml:space="preserve">als zukünftige Zuchttiere eingesetzt </w:t>
      </w:r>
      <w:r w:rsidRPr="002F1EC3">
        <w:rPr>
          <w:rFonts w:cstheme="minorHAnsi"/>
        </w:rPr>
        <w:t>werden können.</w:t>
      </w:r>
    </w:p>
    <w:p w14:paraId="10539BE4" w14:textId="4AFA1B24" w:rsidR="00E406B6" w:rsidRPr="002F1EC3" w:rsidRDefault="00E406B6" w:rsidP="00C80244">
      <w:pPr>
        <w:tabs>
          <w:tab w:val="left" w:pos="284"/>
        </w:tabs>
        <w:jc w:val="both"/>
        <w:rPr>
          <w:rFonts w:cstheme="minorHAnsi"/>
        </w:rPr>
      </w:pPr>
      <w:r w:rsidRPr="002F1EC3">
        <w:rPr>
          <w:rFonts w:cstheme="minorHAnsi"/>
        </w:rPr>
        <w:t xml:space="preserve">2. „Erhaltungszuchten“ </w:t>
      </w:r>
      <w:r>
        <w:rPr>
          <w:rFonts w:cstheme="minorHAnsi"/>
        </w:rPr>
        <w:t xml:space="preserve">müssen gut begründet werden und </w:t>
      </w:r>
      <w:r w:rsidRPr="002F1EC3">
        <w:rPr>
          <w:rFonts w:cstheme="minorHAnsi"/>
        </w:rPr>
        <w:t>sind auf das unerlässliche Maß zu beschränken</w:t>
      </w:r>
      <w:r>
        <w:rPr>
          <w:rFonts w:cstheme="minorHAnsi"/>
        </w:rPr>
        <w:t xml:space="preserve">. </w:t>
      </w:r>
      <w:r w:rsidR="0016318E">
        <w:rPr>
          <w:rFonts w:cstheme="minorHAnsi"/>
        </w:rPr>
        <w:t xml:space="preserve">Bei Erhaltungszuchten über eine Zeitspanne von 6 Monaten </w:t>
      </w:r>
      <w:r>
        <w:rPr>
          <w:rFonts w:cstheme="minorHAnsi"/>
        </w:rPr>
        <w:t>muss dargelegt werden, warum eine Krykonservierung nicht möglich ist.</w:t>
      </w:r>
      <w:r w:rsidRPr="002F1EC3">
        <w:rPr>
          <w:rFonts w:cstheme="minorHAnsi"/>
        </w:rPr>
        <w:t xml:space="preserve"> </w:t>
      </w:r>
    </w:p>
    <w:p w14:paraId="3D115019" w14:textId="7FF25D2E" w:rsidR="0016318E" w:rsidRPr="002F1EC3" w:rsidRDefault="002664BE" w:rsidP="00C80244">
      <w:pPr>
        <w:tabs>
          <w:tab w:val="left" w:pos="284"/>
        </w:tabs>
        <w:jc w:val="both"/>
        <w:rPr>
          <w:rFonts w:cstheme="minorHAnsi"/>
        </w:rPr>
      </w:pPr>
      <w:r>
        <w:rPr>
          <w:rFonts w:cstheme="minorHAnsi"/>
        </w:rPr>
        <w:lastRenderedPageBreak/>
        <w:t>3</w:t>
      </w:r>
      <w:r w:rsidR="0016318E">
        <w:rPr>
          <w:rFonts w:cstheme="minorHAnsi"/>
        </w:rPr>
        <w:t>. In regelmäßigen Abständen (mind. 1X/Jahr) erfolgt eine Sichtung der Linien durch die zuständige Tierschutzbeauftragte hinsichtlich der Effizienz der Verwendung unter Einbeziehung des Eigentümers der Linie.</w:t>
      </w:r>
    </w:p>
    <w:p w14:paraId="22053B84" w14:textId="2E0486DC" w:rsidR="00E406B6" w:rsidRPr="002F1EC3" w:rsidRDefault="002664BE" w:rsidP="00C80244">
      <w:pPr>
        <w:tabs>
          <w:tab w:val="left" w:pos="284"/>
        </w:tabs>
        <w:jc w:val="both"/>
        <w:rPr>
          <w:rFonts w:cstheme="minorHAnsi"/>
        </w:rPr>
      </w:pPr>
      <w:r>
        <w:rPr>
          <w:rFonts w:cstheme="minorHAnsi"/>
        </w:rPr>
        <w:t>4</w:t>
      </w:r>
      <w:r w:rsidR="00E406B6" w:rsidRPr="002F1EC3">
        <w:rPr>
          <w:rFonts w:cstheme="minorHAnsi"/>
        </w:rPr>
        <w:t xml:space="preserve">. Im Falle von „überzähligen“ Tieren, die z.B. aufgrund des falschen Genotyps oder Geschlechts nicht für Versuche verwendet werden können, ist </w:t>
      </w:r>
      <w:r w:rsidR="0016318E">
        <w:rPr>
          <w:rFonts w:cstheme="minorHAnsi"/>
        </w:rPr>
        <w:t xml:space="preserve">nach Vorgaben der </w:t>
      </w:r>
      <w:r w:rsidR="0016318E">
        <w:rPr>
          <w:rFonts w:cstheme="minorHAnsi"/>
          <w:b/>
          <w:bCs/>
        </w:rPr>
        <w:t xml:space="preserve">SOP: Tötung aus vernünftigem Grund </w:t>
      </w:r>
      <w:r w:rsidR="0016318E" w:rsidRPr="0016318E">
        <w:rPr>
          <w:rFonts w:cstheme="minorHAnsi"/>
        </w:rPr>
        <w:t>zu verfahren.</w:t>
      </w:r>
    </w:p>
    <w:p w14:paraId="3DC8EC14" w14:textId="77777777" w:rsidR="00E406B6" w:rsidRPr="002F1EC3" w:rsidRDefault="00E406B6" w:rsidP="00C80244">
      <w:pPr>
        <w:tabs>
          <w:tab w:val="left" w:pos="284"/>
        </w:tabs>
        <w:jc w:val="both"/>
        <w:rPr>
          <w:rFonts w:cstheme="minorHAnsi"/>
        </w:rPr>
      </w:pPr>
    </w:p>
    <w:p w14:paraId="60158CC9" w14:textId="77777777" w:rsidR="00E406B6" w:rsidRPr="002664BE" w:rsidRDefault="00E406B6" w:rsidP="00C80244">
      <w:pPr>
        <w:tabs>
          <w:tab w:val="left" w:pos="284"/>
        </w:tabs>
        <w:jc w:val="both"/>
        <w:rPr>
          <w:rFonts w:cstheme="minorHAnsi"/>
          <w:b/>
          <w:bCs/>
        </w:rPr>
      </w:pPr>
      <w:r w:rsidRPr="002664BE">
        <w:rPr>
          <w:rFonts w:cstheme="minorHAnsi"/>
          <w:b/>
          <w:bCs/>
        </w:rPr>
        <w:t>Verantwortlich für das tierschutzkonforme Züchten ist der Eigentümer der jeweiligen Linie.</w:t>
      </w:r>
    </w:p>
    <w:p w14:paraId="35C6ECD6" w14:textId="77777777" w:rsidR="00E406B6" w:rsidRPr="002F1EC3" w:rsidRDefault="00E406B6" w:rsidP="00C80244">
      <w:pPr>
        <w:tabs>
          <w:tab w:val="left" w:pos="284"/>
        </w:tabs>
        <w:jc w:val="both"/>
        <w:rPr>
          <w:rFonts w:cstheme="minorHAnsi"/>
        </w:rPr>
      </w:pPr>
    </w:p>
    <w:p w14:paraId="2CC3C576" w14:textId="77777777" w:rsidR="00AF6BC9" w:rsidRPr="002F1EC3" w:rsidRDefault="00AF6BC9" w:rsidP="00C80244">
      <w:pPr>
        <w:tabs>
          <w:tab w:val="left" w:pos="284"/>
        </w:tabs>
        <w:jc w:val="both"/>
        <w:rPr>
          <w:rFonts w:cstheme="minorHAnsi"/>
        </w:rPr>
      </w:pPr>
    </w:p>
    <w:p w14:paraId="1A1384C9" w14:textId="77777777" w:rsidR="00E406B6" w:rsidRPr="002F1EC3" w:rsidRDefault="00E406B6" w:rsidP="00C80244">
      <w:pPr>
        <w:keepNext/>
        <w:tabs>
          <w:tab w:val="left" w:pos="284"/>
        </w:tabs>
        <w:jc w:val="both"/>
        <w:rPr>
          <w:rFonts w:cstheme="minorHAnsi"/>
          <w:b/>
          <w:bCs/>
          <w:u w:val="single"/>
        </w:rPr>
      </w:pPr>
      <w:r w:rsidRPr="002F1EC3">
        <w:rPr>
          <w:rFonts w:cstheme="minorHAnsi"/>
          <w:b/>
          <w:bCs/>
          <w:u w:val="single"/>
        </w:rPr>
        <w:t xml:space="preserve">B. Begründete Zweifel an der bedarfsgerechten Zucht treten unter anderem </w:t>
      </w:r>
      <w:proofErr w:type="gramStart"/>
      <w:r w:rsidRPr="002F1EC3">
        <w:rPr>
          <w:rFonts w:cstheme="minorHAnsi"/>
          <w:b/>
          <w:bCs/>
          <w:u w:val="single"/>
        </w:rPr>
        <w:t>bei folgenden</w:t>
      </w:r>
      <w:proofErr w:type="gramEnd"/>
      <w:r w:rsidRPr="002F1EC3">
        <w:rPr>
          <w:rFonts w:cstheme="minorHAnsi"/>
          <w:b/>
          <w:bCs/>
          <w:u w:val="single"/>
        </w:rPr>
        <w:t xml:space="preserve"> Kriterien auf:</w:t>
      </w:r>
    </w:p>
    <w:p w14:paraId="79D9D062" w14:textId="77777777" w:rsidR="00E406B6" w:rsidRPr="002F1EC3" w:rsidRDefault="00E406B6" w:rsidP="00C80244">
      <w:pPr>
        <w:keepNext/>
        <w:tabs>
          <w:tab w:val="left" w:pos="284"/>
        </w:tabs>
        <w:jc w:val="both"/>
        <w:rPr>
          <w:rFonts w:cstheme="minorHAnsi"/>
        </w:rPr>
      </w:pPr>
    </w:p>
    <w:p w14:paraId="341C36BD" w14:textId="77777777" w:rsidR="00E406B6" w:rsidRDefault="00E406B6" w:rsidP="00C80244">
      <w:pPr>
        <w:keepNext/>
        <w:tabs>
          <w:tab w:val="left" w:pos="284"/>
        </w:tabs>
        <w:jc w:val="both"/>
      </w:pPr>
      <w:r w:rsidRPr="002F1EC3">
        <w:rPr>
          <w:rFonts w:cstheme="minorHAnsi"/>
        </w:rPr>
        <w:t>1</w:t>
      </w:r>
      <w:r>
        <w:t>. Tötung von ganzen Würfen.</w:t>
      </w:r>
    </w:p>
    <w:p w14:paraId="396CC34F" w14:textId="77777777" w:rsidR="00E406B6" w:rsidRDefault="00E406B6" w:rsidP="00C80244">
      <w:pPr>
        <w:keepNext/>
        <w:tabs>
          <w:tab w:val="left" w:pos="284"/>
        </w:tabs>
        <w:jc w:val="both"/>
      </w:pPr>
      <w:r>
        <w:t>2. Tötung aller Tiere ab einem bestimmten Alter.</w:t>
      </w:r>
    </w:p>
    <w:p w14:paraId="1C8D6E97" w14:textId="77777777" w:rsidR="00E406B6" w:rsidRDefault="00E406B6" w:rsidP="00C80244">
      <w:pPr>
        <w:keepNext/>
        <w:tabs>
          <w:tab w:val="left" w:pos="284"/>
        </w:tabs>
        <w:jc w:val="both"/>
      </w:pPr>
      <w:r>
        <w:t>3. Tötung einer großen Anzahl von Tieren einer bestimmten Linie.</w:t>
      </w:r>
    </w:p>
    <w:p w14:paraId="78D855DE" w14:textId="5D9C6692" w:rsidR="00E406B6" w:rsidRDefault="00E406B6" w:rsidP="00C80244">
      <w:pPr>
        <w:tabs>
          <w:tab w:val="left" w:pos="284"/>
        </w:tabs>
        <w:jc w:val="both"/>
      </w:pPr>
      <w:r>
        <w:t xml:space="preserve">4. Tötung von Tieren, die den für die Züchtung/Versuche gewünschten Genotyp tragen und </w:t>
      </w:r>
      <w:r w:rsidR="00D44532">
        <w:tab/>
      </w:r>
      <w:r>
        <w:t>wiederholt für Versuche nicht verwendet, sondern getötet werden.</w:t>
      </w:r>
    </w:p>
    <w:p w14:paraId="1E631CA3" w14:textId="77777777" w:rsidR="00E406B6" w:rsidRDefault="00E406B6" w:rsidP="00C80244">
      <w:pPr>
        <w:tabs>
          <w:tab w:val="left" w:pos="284"/>
        </w:tabs>
        <w:jc w:val="both"/>
      </w:pPr>
    </w:p>
    <w:p w14:paraId="6870567C" w14:textId="3A4D8D4E" w:rsidR="00E406B6" w:rsidRDefault="0016318E" w:rsidP="00C80244">
      <w:pPr>
        <w:tabs>
          <w:tab w:val="left" w:pos="284"/>
        </w:tabs>
        <w:jc w:val="both"/>
      </w:pPr>
      <w:r>
        <w:t xml:space="preserve">Daraus resultierende </w:t>
      </w:r>
      <w:r w:rsidR="00E406B6">
        <w:t>Tötungen sind nicht tierschutzkonfor</w:t>
      </w:r>
      <w:r w:rsidR="00AF6BC9">
        <w:t xml:space="preserve">m. </w:t>
      </w:r>
    </w:p>
    <w:p w14:paraId="67CCC11D" w14:textId="4C32CE7D" w:rsidR="00AF6BC9" w:rsidRDefault="00AF6BC9" w:rsidP="00C80244">
      <w:pPr>
        <w:tabs>
          <w:tab w:val="left" w:pos="284"/>
        </w:tabs>
        <w:jc w:val="both"/>
      </w:pPr>
    </w:p>
    <w:p w14:paraId="5428737E" w14:textId="77777777" w:rsidR="00D373A6" w:rsidRDefault="00D373A6" w:rsidP="00C80244">
      <w:pPr>
        <w:tabs>
          <w:tab w:val="left" w:pos="284"/>
        </w:tabs>
        <w:jc w:val="both"/>
      </w:pPr>
    </w:p>
    <w:p w14:paraId="38B2BFEB" w14:textId="77777777" w:rsidR="00E406B6" w:rsidRPr="00A835A5" w:rsidRDefault="00E406B6" w:rsidP="00C80244">
      <w:pPr>
        <w:tabs>
          <w:tab w:val="left" w:pos="284"/>
        </w:tabs>
        <w:jc w:val="both"/>
        <w:rPr>
          <w:b/>
          <w:bCs/>
          <w:u w:val="single"/>
        </w:rPr>
      </w:pPr>
      <w:r w:rsidRPr="00A835A5">
        <w:rPr>
          <w:b/>
          <w:bCs/>
          <w:u w:val="single"/>
        </w:rPr>
        <w:t>C. Bei Zweifeln an der bedarfsgerechten Zucht wird folgendermaßen vorgegangen:</w:t>
      </w:r>
    </w:p>
    <w:p w14:paraId="3C79714A" w14:textId="77777777" w:rsidR="00E406B6" w:rsidRDefault="00E406B6" w:rsidP="00C80244">
      <w:pPr>
        <w:tabs>
          <w:tab w:val="left" w:pos="284"/>
        </w:tabs>
        <w:jc w:val="both"/>
      </w:pPr>
    </w:p>
    <w:p w14:paraId="19FBF256" w14:textId="5152FB0B" w:rsidR="00E406B6" w:rsidRPr="00814458" w:rsidRDefault="00E406B6" w:rsidP="00C80244">
      <w:pPr>
        <w:tabs>
          <w:tab w:val="left" w:pos="284"/>
        </w:tabs>
        <w:jc w:val="both"/>
        <w:rPr>
          <w:color w:val="000000" w:themeColor="text1"/>
        </w:rPr>
      </w:pPr>
      <w:r w:rsidRPr="00814458">
        <w:rPr>
          <w:color w:val="000000" w:themeColor="text1"/>
        </w:rPr>
        <w:t xml:space="preserve">1. Der für den Raum zuständige Tierpfleger informiert seinen </w:t>
      </w:r>
      <w:r w:rsidR="0016318E" w:rsidRPr="00814458">
        <w:rPr>
          <w:color w:val="000000" w:themeColor="text1"/>
        </w:rPr>
        <w:t>Obertierpfleger</w:t>
      </w:r>
      <w:r w:rsidRPr="00814458">
        <w:rPr>
          <w:color w:val="000000" w:themeColor="text1"/>
        </w:rPr>
        <w:t xml:space="preserve"> und die zuständige Tierschutzbeauftragte.</w:t>
      </w:r>
    </w:p>
    <w:p w14:paraId="718C8789" w14:textId="4133E6EB" w:rsidR="00E406B6" w:rsidRPr="00814458" w:rsidRDefault="00E406B6" w:rsidP="00C80244">
      <w:pPr>
        <w:tabs>
          <w:tab w:val="left" w:pos="284"/>
        </w:tabs>
        <w:jc w:val="both"/>
        <w:rPr>
          <w:color w:val="000000" w:themeColor="text1"/>
        </w:rPr>
      </w:pPr>
      <w:r w:rsidRPr="00814458">
        <w:rPr>
          <w:color w:val="000000" w:themeColor="text1"/>
        </w:rPr>
        <w:t>2. Die zuständige Tierschutzbeauftragte führt zeitnah ein Gespräch mit dem zuständigen Wissenschaftler, ggf. im Beisein des zuständigen Tierpflegers/</w:t>
      </w:r>
      <w:r w:rsidR="0016318E" w:rsidRPr="00814458">
        <w:rPr>
          <w:color w:val="000000" w:themeColor="text1"/>
        </w:rPr>
        <w:t>Obertierpflegers</w:t>
      </w:r>
      <w:r w:rsidRPr="00814458">
        <w:rPr>
          <w:color w:val="000000" w:themeColor="text1"/>
        </w:rPr>
        <w:t>.</w:t>
      </w:r>
    </w:p>
    <w:p w14:paraId="373878BF" w14:textId="77777777" w:rsidR="00E406B6" w:rsidRPr="00814458" w:rsidRDefault="00E406B6" w:rsidP="00C80244">
      <w:pPr>
        <w:tabs>
          <w:tab w:val="left" w:pos="284"/>
        </w:tabs>
        <w:jc w:val="both"/>
        <w:rPr>
          <w:color w:val="000000" w:themeColor="text1"/>
        </w:rPr>
      </w:pPr>
      <w:r w:rsidRPr="00814458">
        <w:rPr>
          <w:color w:val="000000" w:themeColor="text1"/>
        </w:rPr>
        <w:t xml:space="preserve">3. Führt dieses Gespräch zu keiner Lösung, wird der Vorgang auf der nächsten Sitzung des Tierschutzausschusses der IBF erörtert. Hierzu kann der zuständige Wissenschaftler der Arbeitsgruppe eingeladen werden. </w:t>
      </w:r>
    </w:p>
    <w:p w14:paraId="0C7D1979" w14:textId="77777777" w:rsidR="00E406B6" w:rsidRPr="00814458" w:rsidRDefault="00E406B6" w:rsidP="00C80244">
      <w:pPr>
        <w:tabs>
          <w:tab w:val="left" w:pos="284"/>
        </w:tabs>
        <w:jc w:val="both"/>
        <w:rPr>
          <w:color w:val="000000" w:themeColor="text1"/>
        </w:rPr>
      </w:pPr>
      <w:r w:rsidRPr="00814458">
        <w:rPr>
          <w:color w:val="000000" w:themeColor="text1"/>
        </w:rPr>
        <w:t>4. Kommt es zu keiner Lösung, wird die Universitätsleitung durch die IBF Leitung informiert.</w:t>
      </w:r>
    </w:p>
    <w:p w14:paraId="175BCEAE" w14:textId="77777777" w:rsidR="00ED7B50" w:rsidRDefault="00ED7B50" w:rsidP="00E406B6"/>
    <w:sectPr w:rsidR="00ED7B50" w:rsidSect="00BE3C3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4C536" w14:textId="77777777" w:rsidR="00EE3573" w:rsidRDefault="00EE3573" w:rsidP="00ED7B50">
      <w:r>
        <w:separator/>
      </w:r>
    </w:p>
  </w:endnote>
  <w:endnote w:type="continuationSeparator" w:id="0">
    <w:p w14:paraId="20452242" w14:textId="77777777" w:rsidR="00EE3573" w:rsidRDefault="00EE3573" w:rsidP="00ED7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５"/>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0551F" w14:textId="77777777" w:rsidR="00EE3573" w:rsidRDefault="00EE3573" w:rsidP="00ED7B50">
      <w:r>
        <w:separator/>
      </w:r>
    </w:p>
  </w:footnote>
  <w:footnote w:type="continuationSeparator" w:id="0">
    <w:p w14:paraId="3817DB84" w14:textId="77777777" w:rsidR="00EE3573" w:rsidRDefault="00EE3573" w:rsidP="00ED7B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7F3"/>
    <w:rsid w:val="00033345"/>
    <w:rsid w:val="00050C15"/>
    <w:rsid w:val="00070D41"/>
    <w:rsid w:val="001053F4"/>
    <w:rsid w:val="00110B4E"/>
    <w:rsid w:val="001214B1"/>
    <w:rsid w:val="001353DB"/>
    <w:rsid w:val="0016318E"/>
    <w:rsid w:val="0017547C"/>
    <w:rsid w:val="001A270C"/>
    <w:rsid w:val="001A2AF4"/>
    <w:rsid w:val="001B0B95"/>
    <w:rsid w:val="001B6AD0"/>
    <w:rsid w:val="002158B9"/>
    <w:rsid w:val="002304A0"/>
    <w:rsid w:val="002664BE"/>
    <w:rsid w:val="002B6320"/>
    <w:rsid w:val="002D0461"/>
    <w:rsid w:val="002F6CA3"/>
    <w:rsid w:val="00305B2A"/>
    <w:rsid w:val="00312EE0"/>
    <w:rsid w:val="00324F3A"/>
    <w:rsid w:val="00387330"/>
    <w:rsid w:val="00392DD5"/>
    <w:rsid w:val="003D3098"/>
    <w:rsid w:val="00456F37"/>
    <w:rsid w:val="00462B35"/>
    <w:rsid w:val="0048135F"/>
    <w:rsid w:val="0049788B"/>
    <w:rsid w:val="00515CD8"/>
    <w:rsid w:val="005301D6"/>
    <w:rsid w:val="0054510F"/>
    <w:rsid w:val="00560684"/>
    <w:rsid w:val="005732CF"/>
    <w:rsid w:val="00582C23"/>
    <w:rsid w:val="005923B9"/>
    <w:rsid w:val="005B1563"/>
    <w:rsid w:val="005B1B55"/>
    <w:rsid w:val="006141A2"/>
    <w:rsid w:val="00652FD9"/>
    <w:rsid w:val="00657FC0"/>
    <w:rsid w:val="00681D54"/>
    <w:rsid w:val="00735CD8"/>
    <w:rsid w:val="00814458"/>
    <w:rsid w:val="00915DE3"/>
    <w:rsid w:val="00924E16"/>
    <w:rsid w:val="009A7802"/>
    <w:rsid w:val="00AB4175"/>
    <w:rsid w:val="00AB41D2"/>
    <w:rsid w:val="00AF6BC9"/>
    <w:rsid w:val="00B1560A"/>
    <w:rsid w:val="00BA1D99"/>
    <w:rsid w:val="00BA35CD"/>
    <w:rsid w:val="00BE3C33"/>
    <w:rsid w:val="00C0670E"/>
    <w:rsid w:val="00C51699"/>
    <w:rsid w:val="00C5699D"/>
    <w:rsid w:val="00C80244"/>
    <w:rsid w:val="00C90B32"/>
    <w:rsid w:val="00CC07F3"/>
    <w:rsid w:val="00D03F4A"/>
    <w:rsid w:val="00D373A6"/>
    <w:rsid w:val="00D44532"/>
    <w:rsid w:val="00D5566D"/>
    <w:rsid w:val="00D81461"/>
    <w:rsid w:val="00DA6BC7"/>
    <w:rsid w:val="00DF54E7"/>
    <w:rsid w:val="00E03FEB"/>
    <w:rsid w:val="00E406B6"/>
    <w:rsid w:val="00E72D2E"/>
    <w:rsid w:val="00E736DA"/>
    <w:rsid w:val="00EA57F3"/>
    <w:rsid w:val="00EB388F"/>
    <w:rsid w:val="00EB6A97"/>
    <w:rsid w:val="00ED7B50"/>
    <w:rsid w:val="00EE3573"/>
    <w:rsid w:val="00F1000A"/>
    <w:rsid w:val="00F105DB"/>
    <w:rsid w:val="00F30B85"/>
    <w:rsid w:val="00F368BB"/>
    <w:rsid w:val="00F37C75"/>
    <w:rsid w:val="00F4646F"/>
    <w:rsid w:val="00FB0D94"/>
    <w:rsid w:val="00FE5ACE"/>
    <w:rsid w:val="00FF67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450FD"/>
  <w15:chartTrackingRefBased/>
  <w15:docId w15:val="{4BF6B24A-B1E7-C745-B488-FE447399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ED7B50"/>
    <w:pPr>
      <w:keepNext/>
      <w:keepLines/>
      <w:pageBreakBefore/>
      <w:spacing w:before="120" w:after="120"/>
      <w:outlineLvl w:val="0"/>
    </w:pPr>
    <w:rPr>
      <w:rFonts w:ascii="Arial" w:eastAsia="Times" w:hAnsi="Arial" w:cs="Times New Roman"/>
      <w:b/>
      <w:kern w:val="32"/>
      <w:sz w:val="3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C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ED7B50"/>
    <w:rPr>
      <w:rFonts w:ascii="Arial" w:eastAsia="Times" w:hAnsi="Arial" w:cs="Times New Roman"/>
      <w:b/>
      <w:kern w:val="32"/>
      <w:sz w:val="32"/>
      <w:szCs w:val="20"/>
      <w:lang w:eastAsia="de-DE"/>
    </w:rPr>
  </w:style>
  <w:style w:type="paragraph" w:styleId="Textkrper">
    <w:name w:val="Body Text"/>
    <w:basedOn w:val="Standard"/>
    <w:link w:val="TextkrperZchn"/>
    <w:rsid w:val="00ED7B50"/>
    <w:pPr>
      <w:jc w:val="both"/>
    </w:pPr>
    <w:rPr>
      <w:rFonts w:ascii="Helvetica" w:eastAsia="Times" w:hAnsi="Helvetica" w:cs="Times New Roman"/>
      <w:szCs w:val="20"/>
      <w:lang w:eastAsia="de-DE"/>
    </w:rPr>
  </w:style>
  <w:style w:type="character" w:customStyle="1" w:styleId="TextkrperZchn">
    <w:name w:val="Textkörper Zchn"/>
    <w:basedOn w:val="Absatz-Standardschriftart"/>
    <w:link w:val="Textkrper"/>
    <w:rsid w:val="00ED7B50"/>
    <w:rPr>
      <w:rFonts w:ascii="Helvetica" w:eastAsia="Times" w:hAnsi="Helvetica" w:cs="Times New Roman"/>
      <w:szCs w:val="20"/>
      <w:lang w:eastAsia="de-DE"/>
    </w:rPr>
  </w:style>
  <w:style w:type="character" w:styleId="Hyperlink">
    <w:name w:val="Hyperlink"/>
    <w:rsid w:val="00ED7B50"/>
    <w:rPr>
      <w:color w:val="0000FF"/>
      <w:u w:val="single"/>
    </w:rPr>
  </w:style>
  <w:style w:type="paragraph" w:styleId="Funotentext">
    <w:name w:val="footnote text"/>
    <w:basedOn w:val="Standard"/>
    <w:link w:val="FunotentextZchn"/>
    <w:rsid w:val="00ED7B50"/>
    <w:rPr>
      <w:rFonts w:ascii="Times New Roman" w:eastAsia="Times New Roman" w:hAnsi="Times New Roman" w:cs="Times New Roman"/>
      <w:szCs w:val="20"/>
      <w:lang w:eastAsia="de-DE"/>
    </w:rPr>
  </w:style>
  <w:style w:type="character" w:customStyle="1" w:styleId="FunotentextZchn">
    <w:name w:val="Fußnotentext Zchn"/>
    <w:basedOn w:val="Absatz-Standardschriftart"/>
    <w:link w:val="Funotentext"/>
    <w:rsid w:val="00ED7B50"/>
    <w:rPr>
      <w:rFonts w:ascii="Times New Roman" w:eastAsia="Times New Roman" w:hAnsi="Times New Roman" w:cs="Times New Roman"/>
      <w:szCs w:val="20"/>
      <w:lang w:eastAsia="de-DE"/>
    </w:rPr>
  </w:style>
  <w:style w:type="character" w:styleId="Funotenzeichen">
    <w:name w:val="footnote reference"/>
    <w:rsid w:val="00ED7B50"/>
    <w:rPr>
      <w:vertAlign w:val="superscript"/>
    </w:rPr>
  </w:style>
  <w:style w:type="character" w:styleId="NichtaufgelsteErwhnung">
    <w:name w:val="Unresolved Mention"/>
    <w:basedOn w:val="Absatz-Standardschriftart"/>
    <w:uiPriority w:val="99"/>
    <w:semiHidden/>
    <w:unhideWhenUsed/>
    <w:rsid w:val="00ED7B50"/>
    <w:rPr>
      <w:color w:val="605E5C"/>
      <w:shd w:val="clear" w:color="auto" w:fill="E1DFDD"/>
    </w:rPr>
  </w:style>
  <w:style w:type="character" w:styleId="BesuchterLink">
    <w:name w:val="FollowedHyperlink"/>
    <w:basedOn w:val="Absatz-Standardschriftart"/>
    <w:uiPriority w:val="99"/>
    <w:semiHidden/>
    <w:unhideWhenUsed/>
    <w:rsid w:val="00ED7B50"/>
    <w:rPr>
      <w:color w:val="954F72" w:themeColor="followedHyperlink"/>
      <w:u w:val="single"/>
    </w:rPr>
  </w:style>
  <w:style w:type="paragraph" w:styleId="StandardWeb">
    <w:name w:val="Normal (Web)"/>
    <w:basedOn w:val="Standard"/>
    <w:uiPriority w:val="99"/>
    <w:unhideWhenUsed/>
    <w:rsid w:val="002B6320"/>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4024">
      <w:bodyDiv w:val="1"/>
      <w:marLeft w:val="0"/>
      <w:marRight w:val="0"/>
      <w:marTop w:val="0"/>
      <w:marBottom w:val="0"/>
      <w:divBdr>
        <w:top w:val="none" w:sz="0" w:space="0" w:color="auto"/>
        <w:left w:val="none" w:sz="0" w:space="0" w:color="auto"/>
        <w:bottom w:val="none" w:sz="0" w:space="0" w:color="auto"/>
        <w:right w:val="none" w:sz="0" w:space="0" w:color="auto"/>
      </w:divBdr>
    </w:div>
    <w:div w:id="165948972">
      <w:bodyDiv w:val="1"/>
      <w:marLeft w:val="0"/>
      <w:marRight w:val="0"/>
      <w:marTop w:val="0"/>
      <w:marBottom w:val="0"/>
      <w:divBdr>
        <w:top w:val="none" w:sz="0" w:space="0" w:color="auto"/>
        <w:left w:val="none" w:sz="0" w:space="0" w:color="auto"/>
        <w:bottom w:val="none" w:sz="0" w:space="0" w:color="auto"/>
        <w:right w:val="none" w:sz="0" w:space="0" w:color="auto"/>
      </w:divBdr>
      <w:divsChild>
        <w:div w:id="2013751580">
          <w:marLeft w:val="0"/>
          <w:marRight w:val="0"/>
          <w:marTop w:val="0"/>
          <w:marBottom w:val="0"/>
          <w:divBdr>
            <w:top w:val="none" w:sz="0" w:space="0" w:color="auto"/>
            <w:left w:val="none" w:sz="0" w:space="0" w:color="auto"/>
            <w:bottom w:val="none" w:sz="0" w:space="0" w:color="auto"/>
            <w:right w:val="none" w:sz="0" w:space="0" w:color="auto"/>
          </w:divBdr>
          <w:divsChild>
            <w:div w:id="1257447349">
              <w:marLeft w:val="0"/>
              <w:marRight w:val="0"/>
              <w:marTop w:val="0"/>
              <w:marBottom w:val="0"/>
              <w:divBdr>
                <w:top w:val="none" w:sz="0" w:space="0" w:color="auto"/>
                <w:left w:val="none" w:sz="0" w:space="0" w:color="auto"/>
                <w:bottom w:val="none" w:sz="0" w:space="0" w:color="auto"/>
                <w:right w:val="none" w:sz="0" w:space="0" w:color="auto"/>
              </w:divBdr>
              <w:divsChild>
                <w:div w:id="2242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98747">
      <w:bodyDiv w:val="1"/>
      <w:marLeft w:val="0"/>
      <w:marRight w:val="0"/>
      <w:marTop w:val="0"/>
      <w:marBottom w:val="0"/>
      <w:divBdr>
        <w:top w:val="none" w:sz="0" w:space="0" w:color="auto"/>
        <w:left w:val="none" w:sz="0" w:space="0" w:color="auto"/>
        <w:bottom w:val="none" w:sz="0" w:space="0" w:color="auto"/>
        <w:right w:val="none" w:sz="0" w:space="0" w:color="auto"/>
      </w:divBdr>
      <w:divsChild>
        <w:div w:id="1083183012">
          <w:marLeft w:val="0"/>
          <w:marRight w:val="0"/>
          <w:marTop w:val="0"/>
          <w:marBottom w:val="0"/>
          <w:divBdr>
            <w:top w:val="none" w:sz="0" w:space="0" w:color="auto"/>
            <w:left w:val="none" w:sz="0" w:space="0" w:color="auto"/>
            <w:bottom w:val="none" w:sz="0" w:space="0" w:color="auto"/>
            <w:right w:val="none" w:sz="0" w:space="0" w:color="auto"/>
          </w:divBdr>
          <w:divsChild>
            <w:div w:id="1231230482">
              <w:marLeft w:val="0"/>
              <w:marRight w:val="0"/>
              <w:marTop w:val="0"/>
              <w:marBottom w:val="0"/>
              <w:divBdr>
                <w:top w:val="none" w:sz="0" w:space="0" w:color="auto"/>
                <w:left w:val="none" w:sz="0" w:space="0" w:color="auto"/>
                <w:bottom w:val="none" w:sz="0" w:space="0" w:color="auto"/>
                <w:right w:val="none" w:sz="0" w:space="0" w:color="auto"/>
              </w:divBdr>
              <w:divsChild>
                <w:div w:id="8711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8748">
      <w:bodyDiv w:val="1"/>
      <w:marLeft w:val="0"/>
      <w:marRight w:val="0"/>
      <w:marTop w:val="0"/>
      <w:marBottom w:val="0"/>
      <w:divBdr>
        <w:top w:val="none" w:sz="0" w:space="0" w:color="auto"/>
        <w:left w:val="none" w:sz="0" w:space="0" w:color="auto"/>
        <w:bottom w:val="none" w:sz="0" w:space="0" w:color="auto"/>
        <w:right w:val="none" w:sz="0" w:space="0" w:color="auto"/>
      </w:divBdr>
      <w:divsChild>
        <w:div w:id="3023498">
          <w:marLeft w:val="0"/>
          <w:marRight w:val="0"/>
          <w:marTop w:val="0"/>
          <w:marBottom w:val="0"/>
          <w:divBdr>
            <w:top w:val="none" w:sz="0" w:space="0" w:color="auto"/>
            <w:left w:val="none" w:sz="0" w:space="0" w:color="auto"/>
            <w:bottom w:val="none" w:sz="0" w:space="0" w:color="auto"/>
            <w:right w:val="none" w:sz="0" w:space="0" w:color="auto"/>
          </w:divBdr>
          <w:divsChild>
            <w:div w:id="927693996">
              <w:marLeft w:val="0"/>
              <w:marRight w:val="0"/>
              <w:marTop w:val="0"/>
              <w:marBottom w:val="0"/>
              <w:divBdr>
                <w:top w:val="none" w:sz="0" w:space="0" w:color="auto"/>
                <w:left w:val="none" w:sz="0" w:space="0" w:color="auto"/>
                <w:bottom w:val="none" w:sz="0" w:space="0" w:color="auto"/>
                <w:right w:val="none" w:sz="0" w:space="0" w:color="auto"/>
              </w:divBdr>
              <w:divsChild>
                <w:div w:id="16967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4439">
      <w:bodyDiv w:val="1"/>
      <w:marLeft w:val="0"/>
      <w:marRight w:val="0"/>
      <w:marTop w:val="0"/>
      <w:marBottom w:val="0"/>
      <w:divBdr>
        <w:top w:val="none" w:sz="0" w:space="0" w:color="auto"/>
        <w:left w:val="none" w:sz="0" w:space="0" w:color="auto"/>
        <w:bottom w:val="none" w:sz="0" w:space="0" w:color="auto"/>
        <w:right w:val="none" w:sz="0" w:space="0" w:color="auto"/>
      </w:divBdr>
      <w:divsChild>
        <w:div w:id="2011105088">
          <w:marLeft w:val="0"/>
          <w:marRight w:val="0"/>
          <w:marTop w:val="0"/>
          <w:marBottom w:val="0"/>
          <w:divBdr>
            <w:top w:val="none" w:sz="0" w:space="0" w:color="auto"/>
            <w:left w:val="none" w:sz="0" w:space="0" w:color="auto"/>
            <w:bottom w:val="none" w:sz="0" w:space="0" w:color="auto"/>
            <w:right w:val="none" w:sz="0" w:space="0" w:color="auto"/>
          </w:divBdr>
          <w:divsChild>
            <w:div w:id="1730300579">
              <w:marLeft w:val="0"/>
              <w:marRight w:val="0"/>
              <w:marTop w:val="0"/>
              <w:marBottom w:val="0"/>
              <w:divBdr>
                <w:top w:val="none" w:sz="0" w:space="0" w:color="auto"/>
                <w:left w:val="none" w:sz="0" w:space="0" w:color="auto"/>
                <w:bottom w:val="none" w:sz="0" w:space="0" w:color="auto"/>
                <w:right w:val="none" w:sz="0" w:space="0" w:color="auto"/>
              </w:divBdr>
              <w:divsChild>
                <w:div w:id="111702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4660">
      <w:bodyDiv w:val="1"/>
      <w:marLeft w:val="0"/>
      <w:marRight w:val="0"/>
      <w:marTop w:val="0"/>
      <w:marBottom w:val="0"/>
      <w:divBdr>
        <w:top w:val="none" w:sz="0" w:space="0" w:color="auto"/>
        <w:left w:val="none" w:sz="0" w:space="0" w:color="auto"/>
        <w:bottom w:val="none" w:sz="0" w:space="0" w:color="auto"/>
        <w:right w:val="none" w:sz="0" w:space="0" w:color="auto"/>
      </w:divBdr>
    </w:div>
    <w:div w:id="1069841090">
      <w:bodyDiv w:val="1"/>
      <w:marLeft w:val="0"/>
      <w:marRight w:val="0"/>
      <w:marTop w:val="0"/>
      <w:marBottom w:val="0"/>
      <w:divBdr>
        <w:top w:val="none" w:sz="0" w:space="0" w:color="auto"/>
        <w:left w:val="none" w:sz="0" w:space="0" w:color="auto"/>
        <w:bottom w:val="none" w:sz="0" w:space="0" w:color="auto"/>
        <w:right w:val="none" w:sz="0" w:space="0" w:color="auto"/>
      </w:divBdr>
      <w:divsChild>
        <w:div w:id="15161685">
          <w:marLeft w:val="0"/>
          <w:marRight w:val="0"/>
          <w:marTop w:val="0"/>
          <w:marBottom w:val="0"/>
          <w:divBdr>
            <w:top w:val="none" w:sz="0" w:space="0" w:color="auto"/>
            <w:left w:val="none" w:sz="0" w:space="0" w:color="auto"/>
            <w:bottom w:val="none" w:sz="0" w:space="0" w:color="auto"/>
            <w:right w:val="none" w:sz="0" w:space="0" w:color="auto"/>
          </w:divBdr>
          <w:divsChild>
            <w:div w:id="905728276">
              <w:marLeft w:val="0"/>
              <w:marRight w:val="0"/>
              <w:marTop w:val="0"/>
              <w:marBottom w:val="0"/>
              <w:divBdr>
                <w:top w:val="none" w:sz="0" w:space="0" w:color="auto"/>
                <w:left w:val="none" w:sz="0" w:space="0" w:color="auto"/>
                <w:bottom w:val="none" w:sz="0" w:space="0" w:color="auto"/>
                <w:right w:val="none" w:sz="0" w:space="0" w:color="auto"/>
              </w:divBdr>
              <w:divsChild>
                <w:div w:id="20163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5328">
      <w:bodyDiv w:val="1"/>
      <w:marLeft w:val="0"/>
      <w:marRight w:val="0"/>
      <w:marTop w:val="0"/>
      <w:marBottom w:val="0"/>
      <w:divBdr>
        <w:top w:val="none" w:sz="0" w:space="0" w:color="auto"/>
        <w:left w:val="none" w:sz="0" w:space="0" w:color="auto"/>
        <w:bottom w:val="none" w:sz="0" w:space="0" w:color="auto"/>
        <w:right w:val="none" w:sz="0" w:space="0" w:color="auto"/>
      </w:divBdr>
      <w:divsChild>
        <w:div w:id="21789026">
          <w:marLeft w:val="0"/>
          <w:marRight w:val="0"/>
          <w:marTop w:val="0"/>
          <w:marBottom w:val="0"/>
          <w:divBdr>
            <w:top w:val="none" w:sz="0" w:space="0" w:color="auto"/>
            <w:left w:val="none" w:sz="0" w:space="0" w:color="auto"/>
            <w:bottom w:val="none" w:sz="0" w:space="0" w:color="auto"/>
            <w:right w:val="none" w:sz="0" w:space="0" w:color="auto"/>
          </w:divBdr>
          <w:divsChild>
            <w:div w:id="1782725559">
              <w:marLeft w:val="0"/>
              <w:marRight w:val="0"/>
              <w:marTop w:val="0"/>
              <w:marBottom w:val="0"/>
              <w:divBdr>
                <w:top w:val="none" w:sz="0" w:space="0" w:color="auto"/>
                <w:left w:val="none" w:sz="0" w:space="0" w:color="auto"/>
                <w:bottom w:val="none" w:sz="0" w:space="0" w:color="auto"/>
                <w:right w:val="none" w:sz="0" w:space="0" w:color="auto"/>
              </w:divBdr>
              <w:divsChild>
                <w:div w:id="5878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2519">
      <w:bodyDiv w:val="1"/>
      <w:marLeft w:val="0"/>
      <w:marRight w:val="0"/>
      <w:marTop w:val="0"/>
      <w:marBottom w:val="0"/>
      <w:divBdr>
        <w:top w:val="none" w:sz="0" w:space="0" w:color="auto"/>
        <w:left w:val="none" w:sz="0" w:space="0" w:color="auto"/>
        <w:bottom w:val="none" w:sz="0" w:space="0" w:color="auto"/>
        <w:right w:val="none" w:sz="0" w:space="0" w:color="auto"/>
      </w:divBdr>
      <w:divsChild>
        <w:div w:id="1001927129">
          <w:marLeft w:val="0"/>
          <w:marRight w:val="0"/>
          <w:marTop w:val="0"/>
          <w:marBottom w:val="0"/>
          <w:divBdr>
            <w:top w:val="none" w:sz="0" w:space="0" w:color="auto"/>
            <w:left w:val="none" w:sz="0" w:space="0" w:color="auto"/>
            <w:bottom w:val="none" w:sz="0" w:space="0" w:color="auto"/>
            <w:right w:val="none" w:sz="0" w:space="0" w:color="auto"/>
          </w:divBdr>
          <w:divsChild>
            <w:div w:id="1487087950">
              <w:marLeft w:val="0"/>
              <w:marRight w:val="0"/>
              <w:marTop w:val="0"/>
              <w:marBottom w:val="0"/>
              <w:divBdr>
                <w:top w:val="none" w:sz="0" w:space="0" w:color="auto"/>
                <w:left w:val="none" w:sz="0" w:space="0" w:color="auto"/>
                <w:bottom w:val="none" w:sz="0" w:space="0" w:color="auto"/>
                <w:right w:val="none" w:sz="0" w:space="0" w:color="auto"/>
              </w:divBdr>
              <w:divsChild>
                <w:div w:id="1935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1945">
          <w:marLeft w:val="0"/>
          <w:marRight w:val="0"/>
          <w:marTop w:val="0"/>
          <w:marBottom w:val="0"/>
          <w:divBdr>
            <w:top w:val="none" w:sz="0" w:space="0" w:color="auto"/>
            <w:left w:val="none" w:sz="0" w:space="0" w:color="auto"/>
            <w:bottom w:val="none" w:sz="0" w:space="0" w:color="auto"/>
            <w:right w:val="none" w:sz="0" w:space="0" w:color="auto"/>
          </w:divBdr>
          <w:divsChild>
            <w:div w:id="923343849">
              <w:marLeft w:val="0"/>
              <w:marRight w:val="0"/>
              <w:marTop w:val="0"/>
              <w:marBottom w:val="0"/>
              <w:divBdr>
                <w:top w:val="none" w:sz="0" w:space="0" w:color="auto"/>
                <w:left w:val="none" w:sz="0" w:space="0" w:color="auto"/>
                <w:bottom w:val="none" w:sz="0" w:space="0" w:color="auto"/>
                <w:right w:val="none" w:sz="0" w:space="0" w:color="auto"/>
              </w:divBdr>
              <w:divsChild>
                <w:div w:id="17834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16215">
      <w:bodyDiv w:val="1"/>
      <w:marLeft w:val="0"/>
      <w:marRight w:val="0"/>
      <w:marTop w:val="0"/>
      <w:marBottom w:val="0"/>
      <w:divBdr>
        <w:top w:val="none" w:sz="0" w:space="0" w:color="auto"/>
        <w:left w:val="none" w:sz="0" w:space="0" w:color="auto"/>
        <w:bottom w:val="none" w:sz="0" w:space="0" w:color="auto"/>
        <w:right w:val="none" w:sz="0" w:space="0" w:color="auto"/>
      </w:divBdr>
      <w:divsChild>
        <w:div w:id="1021392431">
          <w:marLeft w:val="0"/>
          <w:marRight w:val="0"/>
          <w:marTop w:val="0"/>
          <w:marBottom w:val="0"/>
          <w:divBdr>
            <w:top w:val="none" w:sz="0" w:space="0" w:color="auto"/>
            <w:left w:val="none" w:sz="0" w:space="0" w:color="auto"/>
            <w:bottom w:val="none" w:sz="0" w:space="0" w:color="auto"/>
            <w:right w:val="none" w:sz="0" w:space="0" w:color="auto"/>
          </w:divBdr>
          <w:divsChild>
            <w:div w:id="1548252456">
              <w:marLeft w:val="0"/>
              <w:marRight w:val="0"/>
              <w:marTop w:val="0"/>
              <w:marBottom w:val="0"/>
              <w:divBdr>
                <w:top w:val="none" w:sz="0" w:space="0" w:color="auto"/>
                <w:left w:val="none" w:sz="0" w:space="0" w:color="auto"/>
                <w:bottom w:val="none" w:sz="0" w:space="0" w:color="auto"/>
                <w:right w:val="none" w:sz="0" w:space="0" w:color="auto"/>
              </w:divBdr>
              <w:divsChild>
                <w:div w:id="18965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91134">
      <w:bodyDiv w:val="1"/>
      <w:marLeft w:val="0"/>
      <w:marRight w:val="0"/>
      <w:marTop w:val="0"/>
      <w:marBottom w:val="0"/>
      <w:divBdr>
        <w:top w:val="none" w:sz="0" w:space="0" w:color="auto"/>
        <w:left w:val="none" w:sz="0" w:space="0" w:color="auto"/>
        <w:bottom w:val="none" w:sz="0" w:space="0" w:color="auto"/>
        <w:right w:val="none" w:sz="0" w:space="0" w:color="auto"/>
      </w:divBdr>
      <w:divsChild>
        <w:div w:id="2032802393">
          <w:marLeft w:val="0"/>
          <w:marRight w:val="0"/>
          <w:marTop w:val="0"/>
          <w:marBottom w:val="0"/>
          <w:divBdr>
            <w:top w:val="none" w:sz="0" w:space="0" w:color="auto"/>
            <w:left w:val="none" w:sz="0" w:space="0" w:color="auto"/>
            <w:bottom w:val="none" w:sz="0" w:space="0" w:color="auto"/>
            <w:right w:val="none" w:sz="0" w:space="0" w:color="auto"/>
          </w:divBdr>
          <w:divsChild>
            <w:div w:id="1181698919">
              <w:marLeft w:val="0"/>
              <w:marRight w:val="0"/>
              <w:marTop w:val="0"/>
              <w:marBottom w:val="0"/>
              <w:divBdr>
                <w:top w:val="none" w:sz="0" w:space="0" w:color="auto"/>
                <w:left w:val="none" w:sz="0" w:space="0" w:color="auto"/>
                <w:bottom w:val="none" w:sz="0" w:space="0" w:color="auto"/>
                <w:right w:val="none" w:sz="0" w:space="0" w:color="auto"/>
              </w:divBdr>
              <w:divsChild>
                <w:div w:id="1312948803">
                  <w:marLeft w:val="0"/>
                  <w:marRight w:val="0"/>
                  <w:marTop w:val="0"/>
                  <w:marBottom w:val="0"/>
                  <w:divBdr>
                    <w:top w:val="none" w:sz="0" w:space="0" w:color="auto"/>
                    <w:left w:val="none" w:sz="0" w:space="0" w:color="auto"/>
                    <w:bottom w:val="none" w:sz="0" w:space="0" w:color="auto"/>
                    <w:right w:val="none" w:sz="0" w:space="0" w:color="auto"/>
                  </w:divBdr>
                </w:div>
              </w:divsChild>
            </w:div>
            <w:div w:id="926691728">
              <w:marLeft w:val="0"/>
              <w:marRight w:val="0"/>
              <w:marTop w:val="0"/>
              <w:marBottom w:val="0"/>
              <w:divBdr>
                <w:top w:val="none" w:sz="0" w:space="0" w:color="auto"/>
                <w:left w:val="none" w:sz="0" w:space="0" w:color="auto"/>
                <w:bottom w:val="none" w:sz="0" w:space="0" w:color="auto"/>
                <w:right w:val="none" w:sz="0" w:space="0" w:color="auto"/>
              </w:divBdr>
              <w:divsChild>
                <w:div w:id="1107702756">
                  <w:marLeft w:val="0"/>
                  <w:marRight w:val="0"/>
                  <w:marTop w:val="0"/>
                  <w:marBottom w:val="0"/>
                  <w:divBdr>
                    <w:top w:val="none" w:sz="0" w:space="0" w:color="auto"/>
                    <w:left w:val="none" w:sz="0" w:space="0" w:color="auto"/>
                    <w:bottom w:val="none" w:sz="0" w:space="0" w:color="auto"/>
                    <w:right w:val="none" w:sz="0" w:space="0" w:color="auto"/>
                  </w:divBdr>
                </w:div>
              </w:divsChild>
            </w:div>
            <w:div w:id="1590044965">
              <w:marLeft w:val="0"/>
              <w:marRight w:val="0"/>
              <w:marTop w:val="0"/>
              <w:marBottom w:val="0"/>
              <w:divBdr>
                <w:top w:val="none" w:sz="0" w:space="0" w:color="auto"/>
                <w:left w:val="none" w:sz="0" w:space="0" w:color="auto"/>
                <w:bottom w:val="none" w:sz="0" w:space="0" w:color="auto"/>
                <w:right w:val="none" w:sz="0" w:space="0" w:color="auto"/>
              </w:divBdr>
              <w:divsChild>
                <w:div w:id="1694500420">
                  <w:marLeft w:val="0"/>
                  <w:marRight w:val="0"/>
                  <w:marTop w:val="0"/>
                  <w:marBottom w:val="0"/>
                  <w:divBdr>
                    <w:top w:val="none" w:sz="0" w:space="0" w:color="auto"/>
                    <w:left w:val="none" w:sz="0" w:space="0" w:color="auto"/>
                    <w:bottom w:val="none" w:sz="0" w:space="0" w:color="auto"/>
                    <w:right w:val="none" w:sz="0" w:space="0" w:color="auto"/>
                  </w:divBdr>
                </w:div>
              </w:divsChild>
            </w:div>
            <w:div w:id="499851543">
              <w:marLeft w:val="0"/>
              <w:marRight w:val="0"/>
              <w:marTop w:val="0"/>
              <w:marBottom w:val="0"/>
              <w:divBdr>
                <w:top w:val="none" w:sz="0" w:space="0" w:color="auto"/>
                <w:left w:val="none" w:sz="0" w:space="0" w:color="auto"/>
                <w:bottom w:val="none" w:sz="0" w:space="0" w:color="auto"/>
                <w:right w:val="none" w:sz="0" w:space="0" w:color="auto"/>
              </w:divBdr>
              <w:divsChild>
                <w:div w:id="341277015">
                  <w:marLeft w:val="0"/>
                  <w:marRight w:val="0"/>
                  <w:marTop w:val="0"/>
                  <w:marBottom w:val="0"/>
                  <w:divBdr>
                    <w:top w:val="none" w:sz="0" w:space="0" w:color="auto"/>
                    <w:left w:val="none" w:sz="0" w:space="0" w:color="auto"/>
                    <w:bottom w:val="none" w:sz="0" w:space="0" w:color="auto"/>
                    <w:right w:val="none" w:sz="0" w:space="0" w:color="auto"/>
                  </w:divBdr>
                </w:div>
              </w:divsChild>
            </w:div>
            <w:div w:id="1938711500">
              <w:marLeft w:val="0"/>
              <w:marRight w:val="0"/>
              <w:marTop w:val="0"/>
              <w:marBottom w:val="0"/>
              <w:divBdr>
                <w:top w:val="none" w:sz="0" w:space="0" w:color="auto"/>
                <w:left w:val="none" w:sz="0" w:space="0" w:color="auto"/>
                <w:bottom w:val="none" w:sz="0" w:space="0" w:color="auto"/>
                <w:right w:val="none" w:sz="0" w:space="0" w:color="auto"/>
              </w:divBdr>
              <w:divsChild>
                <w:div w:id="1923561922">
                  <w:marLeft w:val="0"/>
                  <w:marRight w:val="0"/>
                  <w:marTop w:val="0"/>
                  <w:marBottom w:val="0"/>
                  <w:divBdr>
                    <w:top w:val="none" w:sz="0" w:space="0" w:color="auto"/>
                    <w:left w:val="none" w:sz="0" w:space="0" w:color="auto"/>
                    <w:bottom w:val="none" w:sz="0" w:space="0" w:color="auto"/>
                    <w:right w:val="none" w:sz="0" w:space="0" w:color="auto"/>
                  </w:divBdr>
                </w:div>
              </w:divsChild>
            </w:div>
            <w:div w:id="632173151">
              <w:marLeft w:val="0"/>
              <w:marRight w:val="0"/>
              <w:marTop w:val="0"/>
              <w:marBottom w:val="0"/>
              <w:divBdr>
                <w:top w:val="none" w:sz="0" w:space="0" w:color="auto"/>
                <w:left w:val="none" w:sz="0" w:space="0" w:color="auto"/>
                <w:bottom w:val="none" w:sz="0" w:space="0" w:color="auto"/>
                <w:right w:val="none" w:sz="0" w:space="0" w:color="auto"/>
              </w:divBdr>
              <w:divsChild>
                <w:div w:id="691994842">
                  <w:marLeft w:val="0"/>
                  <w:marRight w:val="0"/>
                  <w:marTop w:val="0"/>
                  <w:marBottom w:val="0"/>
                  <w:divBdr>
                    <w:top w:val="none" w:sz="0" w:space="0" w:color="auto"/>
                    <w:left w:val="none" w:sz="0" w:space="0" w:color="auto"/>
                    <w:bottom w:val="none" w:sz="0" w:space="0" w:color="auto"/>
                    <w:right w:val="none" w:sz="0" w:space="0" w:color="auto"/>
                  </w:divBdr>
                </w:div>
              </w:divsChild>
            </w:div>
            <w:div w:id="1814103563">
              <w:marLeft w:val="0"/>
              <w:marRight w:val="0"/>
              <w:marTop w:val="0"/>
              <w:marBottom w:val="0"/>
              <w:divBdr>
                <w:top w:val="none" w:sz="0" w:space="0" w:color="auto"/>
                <w:left w:val="none" w:sz="0" w:space="0" w:color="auto"/>
                <w:bottom w:val="none" w:sz="0" w:space="0" w:color="auto"/>
                <w:right w:val="none" w:sz="0" w:space="0" w:color="auto"/>
              </w:divBdr>
              <w:divsChild>
                <w:div w:id="1933008321">
                  <w:marLeft w:val="0"/>
                  <w:marRight w:val="0"/>
                  <w:marTop w:val="0"/>
                  <w:marBottom w:val="0"/>
                  <w:divBdr>
                    <w:top w:val="none" w:sz="0" w:space="0" w:color="auto"/>
                    <w:left w:val="none" w:sz="0" w:space="0" w:color="auto"/>
                    <w:bottom w:val="none" w:sz="0" w:space="0" w:color="auto"/>
                    <w:right w:val="none" w:sz="0" w:space="0" w:color="auto"/>
                  </w:divBdr>
                </w:div>
              </w:divsChild>
            </w:div>
            <w:div w:id="82650428">
              <w:marLeft w:val="0"/>
              <w:marRight w:val="0"/>
              <w:marTop w:val="0"/>
              <w:marBottom w:val="0"/>
              <w:divBdr>
                <w:top w:val="none" w:sz="0" w:space="0" w:color="auto"/>
                <w:left w:val="none" w:sz="0" w:space="0" w:color="auto"/>
                <w:bottom w:val="none" w:sz="0" w:space="0" w:color="auto"/>
                <w:right w:val="none" w:sz="0" w:space="0" w:color="auto"/>
              </w:divBdr>
              <w:divsChild>
                <w:div w:id="1520508660">
                  <w:marLeft w:val="0"/>
                  <w:marRight w:val="0"/>
                  <w:marTop w:val="0"/>
                  <w:marBottom w:val="0"/>
                  <w:divBdr>
                    <w:top w:val="none" w:sz="0" w:space="0" w:color="auto"/>
                    <w:left w:val="none" w:sz="0" w:space="0" w:color="auto"/>
                    <w:bottom w:val="none" w:sz="0" w:space="0" w:color="auto"/>
                    <w:right w:val="none" w:sz="0" w:space="0" w:color="auto"/>
                  </w:divBdr>
                </w:div>
              </w:divsChild>
            </w:div>
            <w:div w:id="1958944551">
              <w:marLeft w:val="0"/>
              <w:marRight w:val="0"/>
              <w:marTop w:val="0"/>
              <w:marBottom w:val="0"/>
              <w:divBdr>
                <w:top w:val="none" w:sz="0" w:space="0" w:color="auto"/>
                <w:left w:val="none" w:sz="0" w:space="0" w:color="auto"/>
                <w:bottom w:val="none" w:sz="0" w:space="0" w:color="auto"/>
                <w:right w:val="none" w:sz="0" w:space="0" w:color="auto"/>
              </w:divBdr>
              <w:divsChild>
                <w:div w:id="20563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60146">
      <w:bodyDiv w:val="1"/>
      <w:marLeft w:val="0"/>
      <w:marRight w:val="0"/>
      <w:marTop w:val="0"/>
      <w:marBottom w:val="0"/>
      <w:divBdr>
        <w:top w:val="none" w:sz="0" w:space="0" w:color="auto"/>
        <w:left w:val="none" w:sz="0" w:space="0" w:color="auto"/>
        <w:bottom w:val="none" w:sz="0" w:space="0" w:color="auto"/>
        <w:right w:val="none" w:sz="0" w:space="0" w:color="auto"/>
      </w:divBdr>
      <w:divsChild>
        <w:div w:id="177088511">
          <w:marLeft w:val="0"/>
          <w:marRight w:val="0"/>
          <w:marTop w:val="0"/>
          <w:marBottom w:val="0"/>
          <w:divBdr>
            <w:top w:val="none" w:sz="0" w:space="0" w:color="auto"/>
            <w:left w:val="none" w:sz="0" w:space="0" w:color="auto"/>
            <w:bottom w:val="none" w:sz="0" w:space="0" w:color="auto"/>
            <w:right w:val="none" w:sz="0" w:space="0" w:color="auto"/>
          </w:divBdr>
          <w:divsChild>
            <w:div w:id="512502557">
              <w:marLeft w:val="0"/>
              <w:marRight w:val="0"/>
              <w:marTop w:val="0"/>
              <w:marBottom w:val="0"/>
              <w:divBdr>
                <w:top w:val="none" w:sz="0" w:space="0" w:color="auto"/>
                <w:left w:val="none" w:sz="0" w:space="0" w:color="auto"/>
                <w:bottom w:val="none" w:sz="0" w:space="0" w:color="auto"/>
                <w:right w:val="none" w:sz="0" w:space="0" w:color="auto"/>
              </w:divBdr>
              <w:divsChild>
                <w:div w:id="9948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924">
          <w:marLeft w:val="0"/>
          <w:marRight w:val="0"/>
          <w:marTop w:val="0"/>
          <w:marBottom w:val="0"/>
          <w:divBdr>
            <w:top w:val="none" w:sz="0" w:space="0" w:color="auto"/>
            <w:left w:val="none" w:sz="0" w:space="0" w:color="auto"/>
            <w:bottom w:val="none" w:sz="0" w:space="0" w:color="auto"/>
            <w:right w:val="none" w:sz="0" w:space="0" w:color="auto"/>
          </w:divBdr>
          <w:divsChild>
            <w:div w:id="1211384531">
              <w:marLeft w:val="0"/>
              <w:marRight w:val="0"/>
              <w:marTop w:val="0"/>
              <w:marBottom w:val="0"/>
              <w:divBdr>
                <w:top w:val="none" w:sz="0" w:space="0" w:color="auto"/>
                <w:left w:val="none" w:sz="0" w:space="0" w:color="auto"/>
                <w:bottom w:val="none" w:sz="0" w:space="0" w:color="auto"/>
                <w:right w:val="none" w:sz="0" w:space="0" w:color="auto"/>
              </w:divBdr>
              <w:divsChild>
                <w:div w:id="18784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15113">
      <w:bodyDiv w:val="1"/>
      <w:marLeft w:val="0"/>
      <w:marRight w:val="0"/>
      <w:marTop w:val="0"/>
      <w:marBottom w:val="0"/>
      <w:divBdr>
        <w:top w:val="none" w:sz="0" w:space="0" w:color="auto"/>
        <w:left w:val="none" w:sz="0" w:space="0" w:color="auto"/>
        <w:bottom w:val="none" w:sz="0" w:space="0" w:color="auto"/>
        <w:right w:val="none" w:sz="0" w:space="0" w:color="auto"/>
      </w:divBdr>
      <w:divsChild>
        <w:div w:id="1916088733">
          <w:marLeft w:val="0"/>
          <w:marRight w:val="0"/>
          <w:marTop w:val="0"/>
          <w:marBottom w:val="0"/>
          <w:divBdr>
            <w:top w:val="none" w:sz="0" w:space="0" w:color="auto"/>
            <w:left w:val="none" w:sz="0" w:space="0" w:color="auto"/>
            <w:bottom w:val="none" w:sz="0" w:space="0" w:color="auto"/>
            <w:right w:val="none" w:sz="0" w:space="0" w:color="auto"/>
          </w:divBdr>
          <w:divsChild>
            <w:div w:id="889801172">
              <w:marLeft w:val="0"/>
              <w:marRight w:val="0"/>
              <w:marTop w:val="0"/>
              <w:marBottom w:val="0"/>
              <w:divBdr>
                <w:top w:val="none" w:sz="0" w:space="0" w:color="auto"/>
                <w:left w:val="none" w:sz="0" w:space="0" w:color="auto"/>
                <w:bottom w:val="none" w:sz="0" w:space="0" w:color="auto"/>
                <w:right w:val="none" w:sz="0" w:space="0" w:color="auto"/>
              </w:divBdr>
              <w:divsChild>
                <w:div w:id="8683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2384">
      <w:bodyDiv w:val="1"/>
      <w:marLeft w:val="0"/>
      <w:marRight w:val="0"/>
      <w:marTop w:val="0"/>
      <w:marBottom w:val="0"/>
      <w:divBdr>
        <w:top w:val="none" w:sz="0" w:space="0" w:color="auto"/>
        <w:left w:val="none" w:sz="0" w:space="0" w:color="auto"/>
        <w:bottom w:val="none" w:sz="0" w:space="0" w:color="auto"/>
        <w:right w:val="none" w:sz="0" w:space="0" w:color="auto"/>
      </w:divBdr>
      <w:divsChild>
        <w:div w:id="727146870">
          <w:marLeft w:val="0"/>
          <w:marRight w:val="0"/>
          <w:marTop w:val="0"/>
          <w:marBottom w:val="0"/>
          <w:divBdr>
            <w:top w:val="none" w:sz="0" w:space="0" w:color="auto"/>
            <w:left w:val="none" w:sz="0" w:space="0" w:color="auto"/>
            <w:bottom w:val="none" w:sz="0" w:space="0" w:color="auto"/>
            <w:right w:val="none" w:sz="0" w:space="0" w:color="auto"/>
          </w:divBdr>
          <w:divsChild>
            <w:div w:id="1648319792">
              <w:marLeft w:val="0"/>
              <w:marRight w:val="0"/>
              <w:marTop w:val="0"/>
              <w:marBottom w:val="0"/>
              <w:divBdr>
                <w:top w:val="none" w:sz="0" w:space="0" w:color="auto"/>
                <w:left w:val="none" w:sz="0" w:space="0" w:color="auto"/>
                <w:bottom w:val="none" w:sz="0" w:space="0" w:color="auto"/>
                <w:right w:val="none" w:sz="0" w:space="0" w:color="auto"/>
              </w:divBdr>
              <w:divsChild>
                <w:div w:id="480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9B516-C757-2F4F-96D2-755C6CDE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3642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2022-04-06T06:19:00Z</cp:lastPrinted>
  <dcterms:created xsi:type="dcterms:W3CDTF">2022-04-05T13:52:00Z</dcterms:created>
  <dcterms:modified xsi:type="dcterms:W3CDTF">2022-04-25T14:04:00Z</dcterms:modified>
</cp:coreProperties>
</file>