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C6" w:rsidRDefault="00FA441D" w:rsidP="00DF2BC6">
      <w:pPr>
        <w:pStyle w:val="EKUTBetreffzeile"/>
        <w:tabs>
          <w:tab w:val="left" w:pos="5854"/>
        </w:tabs>
        <w:rPr>
          <w:sz w:val="24"/>
          <w:szCs w:val="24"/>
        </w:rPr>
      </w:pPr>
      <w:r w:rsidRPr="00FA441D">
        <w:rPr>
          <w:sz w:val="24"/>
          <w:szCs w:val="24"/>
        </w:rPr>
        <w:t>Dezernat Personal (Stand:</w:t>
      </w:r>
      <w:r w:rsidR="0085450E">
        <w:rPr>
          <w:sz w:val="24"/>
          <w:szCs w:val="24"/>
        </w:rPr>
        <w:t xml:space="preserve"> 24.03.2016</w:t>
      </w:r>
      <w:r w:rsidRPr="00FA441D">
        <w:rPr>
          <w:sz w:val="24"/>
          <w:szCs w:val="24"/>
        </w:rPr>
        <w:t>)</w:t>
      </w:r>
    </w:p>
    <w:p w:rsidR="00FA441D" w:rsidRPr="00FA441D" w:rsidRDefault="00FA441D" w:rsidP="00DF2BC6">
      <w:pPr>
        <w:pStyle w:val="EKUTBetreffzeile"/>
        <w:tabs>
          <w:tab w:val="left" w:pos="5854"/>
        </w:tabs>
        <w:rPr>
          <w:sz w:val="24"/>
          <w:szCs w:val="24"/>
        </w:rPr>
      </w:pPr>
    </w:p>
    <w:p w:rsidR="00FA441D" w:rsidRDefault="00FA441D" w:rsidP="00DF2BC6">
      <w:pPr>
        <w:pStyle w:val="EKUTBetreffzeile"/>
        <w:tabs>
          <w:tab w:val="left" w:pos="5854"/>
        </w:tabs>
      </w:pPr>
    </w:p>
    <w:p w:rsidR="00FA441D" w:rsidRDefault="00FA441D" w:rsidP="00DF2BC6">
      <w:pPr>
        <w:pStyle w:val="EKUTBetreffzeile"/>
        <w:tabs>
          <w:tab w:val="left" w:pos="5854"/>
        </w:tabs>
      </w:pPr>
    </w:p>
    <w:p w:rsidR="00DF2BC6" w:rsidRDefault="006D666C" w:rsidP="00DF2BC6">
      <w:pPr>
        <w:pStyle w:val="EKUTBetreffzeile"/>
        <w:tabs>
          <w:tab w:val="left" w:pos="5854"/>
        </w:tabs>
      </w:pPr>
      <w:r>
        <w:t>Das neue Wissenschaftszeitvertragsgesetz  (</w:t>
      </w:r>
      <w:proofErr w:type="spellStart"/>
      <w:r>
        <w:t>WissZVG</w:t>
      </w:r>
      <w:proofErr w:type="spellEnd"/>
      <w:r>
        <w:t xml:space="preserve">) – Was kommt auf uns zu? </w:t>
      </w:r>
    </w:p>
    <w:p w:rsidR="006D666C" w:rsidRDefault="006D666C" w:rsidP="00DF2BC6">
      <w:pPr>
        <w:pStyle w:val="EKUTBetreffzeile"/>
        <w:tabs>
          <w:tab w:val="left" w:pos="5854"/>
        </w:tabs>
      </w:pPr>
    </w:p>
    <w:p w:rsidR="00DF2BC6" w:rsidRDefault="00DF2BC6" w:rsidP="00DF2BC6">
      <w:pPr>
        <w:pStyle w:val="EKUTTextkrper"/>
      </w:pPr>
    </w:p>
    <w:p w:rsidR="00DF2BC6" w:rsidRDefault="00DF2BC6" w:rsidP="00DF2BC6">
      <w:pPr>
        <w:pStyle w:val="EKUTTextkrper"/>
      </w:pPr>
    </w:p>
    <w:p w:rsidR="00DF2BC6" w:rsidRDefault="00DF2BC6" w:rsidP="00DF2BC6">
      <w:pPr>
        <w:pStyle w:val="EKUTTextkrper"/>
        <w:rPr>
          <w:szCs w:val="22"/>
        </w:rPr>
      </w:pPr>
    </w:p>
    <w:p w:rsidR="00DF2BC6" w:rsidRDefault="00DF2BC6" w:rsidP="00DF2BC6">
      <w:pPr>
        <w:spacing w:line="280" w:lineRule="exact"/>
        <w:rPr>
          <w:rFonts w:ascii="Arial" w:hAnsi="Arial" w:cs="Arial"/>
          <w:bCs/>
          <w:sz w:val="22"/>
          <w:szCs w:val="22"/>
        </w:rPr>
      </w:pPr>
      <w:bookmarkStart w:id="0" w:name="_GoBack"/>
      <w:bookmarkEnd w:id="0"/>
      <w:r>
        <w:rPr>
          <w:rFonts w:ascii="Arial" w:hAnsi="Arial" w:cs="Arial"/>
          <w:bCs/>
          <w:sz w:val="22"/>
          <w:szCs w:val="22"/>
        </w:rPr>
        <w:t xml:space="preserve">Das neue </w:t>
      </w:r>
      <w:proofErr w:type="spellStart"/>
      <w:r>
        <w:rPr>
          <w:rFonts w:ascii="Arial" w:hAnsi="Arial" w:cs="Arial"/>
          <w:bCs/>
          <w:sz w:val="22"/>
          <w:szCs w:val="22"/>
        </w:rPr>
        <w:t>WissZVG</w:t>
      </w:r>
      <w:proofErr w:type="spellEnd"/>
      <w:r w:rsidR="004D3E30">
        <w:rPr>
          <w:rFonts w:ascii="Arial" w:hAnsi="Arial" w:cs="Arial"/>
          <w:bCs/>
          <w:sz w:val="22"/>
          <w:szCs w:val="22"/>
        </w:rPr>
        <w:t>, am 17.03.2016 in Kraft getreten,</w:t>
      </w:r>
      <w:r>
        <w:rPr>
          <w:rFonts w:ascii="Arial" w:hAnsi="Arial" w:cs="Arial"/>
          <w:bCs/>
          <w:sz w:val="22"/>
          <w:szCs w:val="22"/>
        </w:rPr>
        <w:t xml:space="preserve"> enthält wesentliche Änderungen zur Befristung von Arbeitsverträgen m</w:t>
      </w:r>
      <w:r w:rsidR="00F8230B">
        <w:rPr>
          <w:rFonts w:ascii="Arial" w:hAnsi="Arial" w:cs="Arial"/>
          <w:bCs/>
          <w:sz w:val="22"/>
          <w:szCs w:val="22"/>
        </w:rPr>
        <w:t>it wissenschaftlichem und nicht</w:t>
      </w:r>
      <w:r>
        <w:rPr>
          <w:rFonts w:ascii="Arial" w:hAnsi="Arial" w:cs="Arial"/>
          <w:bCs/>
          <w:sz w:val="22"/>
          <w:szCs w:val="22"/>
        </w:rPr>
        <w:t>wissenschaftlichem Pers</w:t>
      </w:r>
      <w:r>
        <w:rPr>
          <w:rFonts w:ascii="Arial" w:hAnsi="Arial" w:cs="Arial"/>
          <w:bCs/>
          <w:sz w:val="22"/>
          <w:szCs w:val="22"/>
        </w:rPr>
        <w:t>o</w:t>
      </w:r>
      <w:r>
        <w:rPr>
          <w:rFonts w:ascii="Arial" w:hAnsi="Arial" w:cs="Arial"/>
          <w:bCs/>
          <w:sz w:val="22"/>
          <w:szCs w:val="22"/>
        </w:rPr>
        <w:t>nal. Der bislang mögliche Abschluss von befristeten Verträgen nach § 2 Abs.1 WissZVG bis zu einer Gesamtdauer von jeweils 6 Jahren bis zum Abschluss einer Promotion und nach A</w:t>
      </w:r>
      <w:r>
        <w:rPr>
          <w:rFonts w:ascii="Arial" w:hAnsi="Arial" w:cs="Arial"/>
          <w:bCs/>
          <w:sz w:val="22"/>
          <w:szCs w:val="22"/>
        </w:rPr>
        <w:t>b</w:t>
      </w:r>
      <w:r>
        <w:rPr>
          <w:rFonts w:ascii="Arial" w:hAnsi="Arial" w:cs="Arial"/>
          <w:bCs/>
          <w:sz w:val="22"/>
          <w:szCs w:val="22"/>
        </w:rPr>
        <w:t xml:space="preserve">schluss der Promotion ist nach dieser gesetzlichen Änderung nur noch möglich, wenn die </w:t>
      </w:r>
      <w:r>
        <w:rPr>
          <w:rFonts w:ascii="Arial" w:hAnsi="Arial" w:cs="Arial"/>
          <w:bCs/>
          <w:sz w:val="22"/>
          <w:szCs w:val="22"/>
          <w:u w:val="single"/>
        </w:rPr>
        <w:t>Beschäft</w:t>
      </w:r>
      <w:r>
        <w:rPr>
          <w:rFonts w:ascii="Arial" w:hAnsi="Arial" w:cs="Arial"/>
          <w:bCs/>
          <w:sz w:val="22"/>
          <w:szCs w:val="22"/>
          <w:u w:val="single"/>
        </w:rPr>
        <w:t>i</w:t>
      </w:r>
      <w:r>
        <w:rPr>
          <w:rFonts w:ascii="Arial" w:hAnsi="Arial" w:cs="Arial"/>
          <w:bCs/>
          <w:sz w:val="22"/>
          <w:szCs w:val="22"/>
          <w:u w:val="single"/>
        </w:rPr>
        <w:t>gung zur Förderung der eigenen wissenschaftlichen Qualifizierung</w:t>
      </w:r>
      <w:r>
        <w:rPr>
          <w:rFonts w:ascii="Arial" w:hAnsi="Arial" w:cs="Arial"/>
          <w:bCs/>
          <w:sz w:val="22"/>
          <w:szCs w:val="22"/>
        </w:rPr>
        <w:t xml:space="preserve"> erfolgt und </w:t>
      </w:r>
      <w:r>
        <w:rPr>
          <w:rFonts w:ascii="Arial" w:hAnsi="Arial" w:cs="Arial"/>
          <w:bCs/>
          <w:sz w:val="22"/>
          <w:szCs w:val="22"/>
          <w:u w:val="single"/>
        </w:rPr>
        <w:t>die vereinbarte Befristungsdauer jeweils so bemessen ist, dass sie der angestrebten Qualifizi</w:t>
      </w:r>
      <w:r>
        <w:rPr>
          <w:rFonts w:ascii="Arial" w:hAnsi="Arial" w:cs="Arial"/>
          <w:bCs/>
          <w:sz w:val="22"/>
          <w:szCs w:val="22"/>
          <w:u w:val="single"/>
        </w:rPr>
        <w:t>e</w:t>
      </w:r>
      <w:r>
        <w:rPr>
          <w:rFonts w:ascii="Arial" w:hAnsi="Arial" w:cs="Arial"/>
          <w:bCs/>
          <w:sz w:val="22"/>
          <w:szCs w:val="22"/>
          <w:u w:val="single"/>
        </w:rPr>
        <w:t>rung angeme</w:t>
      </w:r>
      <w:r>
        <w:rPr>
          <w:rFonts w:ascii="Arial" w:hAnsi="Arial" w:cs="Arial"/>
          <w:bCs/>
          <w:sz w:val="22"/>
          <w:szCs w:val="22"/>
          <w:u w:val="single"/>
        </w:rPr>
        <w:t>s</w:t>
      </w:r>
      <w:r>
        <w:rPr>
          <w:rFonts w:ascii="Arial" w:hAnsi="Arial" w:cs="Arial"/>
          <w:bCs/>
          <w:sz w:val="22"/>
          <w:szCs w:val="22"/>
          <w:u w:val="single"/>
        </w:rPr>
        <w:t>sen ist</w:t>
      </w:r>
      <w:r>
        <w:rPr>
          <w:rFonts w:ascii="Arial" w:hAnsi="Arial" w:cs="Arial"/>
          <w:bCs/>
          <w:sz w:val="22"/>
          <w:szCs w:val="22"/>
        </w:rPr>
        <w:t xml:space="preserve">. </w:t>
      </w:r>
    </w:p>
    <w:p w:rsidR="00DF2BC6" w:rsidRDefault="00DF2BC6" w:rsidP="00DF2BC6">
      <w:pPr>
        <w:spacing w:line="280" w:lineRule="exact"/>
        <w:rPr>
          <w:rFonts w:ascii="Arial" w:hAnsi="Arial" w:cs="Arial"/>
          <w:bCs/>
          <w:sz w:val="22"/>
          <w:szCs w:val="22"/>
        </w:rPr>
      </w:pPr>
    </w:p>
    <w:p w:rsidR="00DF2BC6" w:rsidRDefault="00DF2BC6" w:rsidP="00DF2BC6">
      <w:pPr>
        <w:spacing w:line="280" w:lineRule="exact"/>
        <w:rPr>
          <w:rFonts w:ascii="Arial" w:hAnsi="Arial" w:cs="Arial"/>
          <w:bCs/>
          <w:sz w:val="22"/>
          <w:szCs w:val="22"/>
        </w:rPr>
      </w:pPr>
      <w:r>
        <w:rPr>
          <w:rFonts w:ascii="Arial" w:hAnsi="Arial" w:cs="Arial"/>
          <w:bCs/>
          <w:sz w:val="22"/>
          <w:szCs w:val="22"/>
        </w:rPr>
        <w:t>Der Gesetzgeber verfolgt mit dieser Gesetzesänderung das Ziel, die Beschäftigungsbedi</w:t>
      </w:r>
      <w:r>
        <w:rPr>
          <w:rFonts w:ascii="Arial" w:hAnsi="Arial" w:cs="Arial"/>
          <w:bCs/>
          <w:sz w:val="22"/>
          <w:szCs w:val="22"/>
        </w:rPr>
        <w:t>n</w:t>
      </w:r>
      <w:r>
        <w:rPr>
          <w:rFonts w:ascii="Arial" w:hAnsi="Arial" w:cs="Arial"/>
          <w:bCs/>
          <w:sz w:val="22"/>
          <w:szCs w:val="22"/>
        </w:rPr>
        <w:t>gungen für Nachwuchswissenschaftler/innen zu verbessern und unsachgemäße Kurzbefri</w:t>
      </w:r>
      <w:r>
        <w:rPr>
          <w:rFonts w:ascii="Arial" w:hAnsi="Arial" w:cs="Arial"/>
          <w:bCs/>
          <w:sz w:val="22"/>
          <w:szCs w:val="22"/>
        </w:rPr>
        <w:t>s</w:t>
      </w:r>
      <w:r>
        <w:rPr>
          <w:rFonts w:ascii="Arial" w:hAnsi="Arial" w:cs="Arial"/>
          <w:bCs/>
          <w:sz w:val="22"/>
          <w:szCs w:val="22"/>
        </w:rPr>
        <w:t>tungen zu unterbinden. Parallel hierzu hat sich die Universität im Hochschulfinanzierungsve</w:t>
      </w:r>
      <w:r>
        <w:rPr>
          <w:rFonts w:ascii="Arial" w:hAnsi="Arial" w:cs="Arial"/>
          <w:bCs/>
          <w:sz w:val="22"/>
          <w:szCs w:val="22"/>
        </w:rPr>
        <w:t>r</w:t>
      </w:r>
      <w:r>
        <w:rPr>
          <w:rFonts w:ascii="Arial" w:hAnsi="Arial" w:cs="Arial"/>
          <w:bCs/>
          <w:sz w:val="22"/>
          <w:szCs w:val="22"/>
        </w:rPr>
        <w:t xml:space="preserve">trag zu besseren Vertragsbedingungen für ihre Nachwuchswissenschaftler/innen verpflichtet. Der Senat hat am </w:t>
      </w:r>
      <w:r w:rsidR="00E078BD" w:rsidRPr="00FA441D">
        <w:rPr>
          <w:rFonts w:ascii="Arial" w:hAnsi="Arial" w:cs="Arial"/>
          <w:bCs/>
          <w:sz w:val="22"/>
          <w:szCs w:val="22"/>
        </w:rPr>
        <w:t>21.07.2015</w:t>
      </w:r>
      <w:r w:rsidR="00E078BD">
        <w:rPr>
          <w:rFonts w:ascii="Arial" w:hAnsi="Arial" w:cs="Arial"/>
          <w:bCs/>
          <w:sz w:val="22"/>
          <w:szCs w:val="22"/>
        </w:rPr>
        <w:t xml:space="preserve"> </w:t>
      </w:r>
      <w:r w:rsidR="00980F27">
        <w:rPr>
          <w:rFonts w:ascii="Arial" w:hAnsi="Arial" w:cs="Arial"/>
          <w:bCs/>
          <w:sz w:val="22"/>
          <w:szCs w:val="22"/>
        </w:rPr>
        <w:t>einen ersten Schritt getan und sich eine Selbstverpflichtung bezüglich der Befristung von Arbeitsverträgen mit wissenschaftlichen Mitarbeitern</w:t>
      </w:r>
      <w:r w:rsidR="001434E9">
        <w:rPr>
          <w:rFonts w:ascii="Arial" w:hAnsi="Arial" w:cs="Arial"/>
          <w:bCs/>
          <w:sz w:val="22"/>
          <w:szCs w:val="22"/>
        </w:rPr>
        <w:t xml:space="preserve"> auferlegt</w:t>
      </w:r>
      <w:r w:rsidR="00980F27">
        <w:rPr>
          <w:rFonts w:ascii="Arial" w:hAnsi="Arial" w:cs="Arial"/>
          <w:bCs/>
          <w:sz w:val="22"/>
          <w:szCs w:val="22"/>
        </w:rPr>
        <w:t xml:space="preserve">. </w:t>
      </w:r>
    </w:p>
    <w:p w:rsidR="002D7882" w:rsidRDefault="002D7882" w:rsidP="00DF2BC6">
      <w:pPr>
        <w:spacing w:line="280" w:lineRule="exact"/>
        <w:rPr>
          <w:rFonts w:ascii="Arial" w:hAnsi="Arial" w:cs="Arial"/>
          <w:bCs/>
          <w:sz w:val="22"/>
          <w:szCs w:val="22"/>
        </w:rPr>
      </w:pPr>
    </w:p>
    <w:p w:rsidR="00DF2BC6" w:rsidRDefault="00DF2BC6" w:rsidP="00DF2BC6">
      <w:pPr>
        <w:spacing w:line="280" w:lineRule="exact"/>
        <w:rPr>
          <w:rFonts w:ascii="Arial" w:hAnsi="Arial" w:cs="Arial"/>
          <w:bCs/>
          <w:sz w:val="22"/>
          <w:szCs w:val="22"/>
        </w:rPr>
      </w:pPr>
      <w:r>
        <w:rPr>
          <w:rFonts w:ascii="Arial" w:hAnsi="Arial" w:cs="Arial"/>
          <w:bCs/>
          <w:sz w:val="22"/>
          <w:szCs w:val="22"/>
        </w:rPr>
        <w:t>Um in Zukunft befristete Verträge mit wissenschaftlichem Personal abschließen zu können (Einstellungen und Weiterbeschäftigungen), bedarf es nun in jedem Einzelfall</w:t>
      </w:r>
      <w:r>
        <w:rPr>
          <w:rFonts w:ascii="Arial" w:hAnsi="Arial" w:cs="Arial"/>
          <w:bCs/>
          <w:sz w:val="22"/>
          <w:szCs w:val="22"/>
        </w:rPr>
        <w:br/>
      </w:r>
    </w:p>
    <w:p w:rsidR="00DF2BC6" w:rsidRDefault="00DF2BC6" w:rsidP="00DF2BC6">
      <w:pPr>
        <w:numPr>
          <w:ilvl w:val="0"/>
          <w:numId w:val="1"/>
        </w:numPr>
        <w:spacing w:line="280" w:lineRule="exact"/>
        <w:rPr>
          <w:rFonts w:ascii="Arial" w:hAnsi="Arial" w:cs="Arial"/>
          <w:bCs/>
          <w:sz w:val="22"/>
          <w:szCs w:val="22"/>
        </w:rPr>
      </w:pPr>
      <w:r>
        <w:rPr>
          <w:rFonts w:ascii="Arial" w:hAnsi="Arial" w:cs="Arial"/>
          <w:bCs/>
          <w:sz w:val="22"/>
          <w:szCs w:val="22"/>
        </w:rPr>
        <w:t xml:space="preserve">der konkreten Definition der angestrebten wissenschaftlichen Qualifikation des/der Beschäftigten, </w:t>
      </w:r>
    </w:p>
    <w:p w:rsidR="00DF2BC6" w:rsidRDefault="00DF2BC6" w:rsidP="00E078BD">
      <w:pPr>
        <w:numPr>
          <w:ilvl w:val="0"/>
          <w:numId w:val="1"/>
        </w:numPr>
        <w:spacing w:line="280" w:lineRule="exact"/>
        <w:rPr>
          <w:rFonts w:ascii="Arial" w:hAnsi="Arial" w:cs="Arial"/>
          <w:bCs/>
          <w:sz w:val="22"/>
          <w:szCs w:val="22"/>
        </w:rPr>
      </w:pPr>
      <w:r>
        <w:rPr>
          <w:rFonts w:ascii="Arial" w:hAnsi="Arial" w:cs="Arial"/>
          <w:bCs/>
          <w:sz w:val="22"/>
          <w:szCs w:val="22"/>
        </w:rPr>
        <w:t>einer Prüfung und Darlegung, in welcher Zeit dieses Qualifizierungsziel erreicht we</w:t>
      </w:r>
      <w:r>
        <w:rPr>
          <w:rFonts w:ascii="Arial" w:hAnsi="Arial" w:cs="Arial"/>
          <w:bCs/>
          <w:sz w:val="22"/>
          <w:szCs w:val="22"/>
        </w:rPr>
        <w:t>r</w:t>
      </w:r>
      <w:r>
        <w:rPr>
          <w:rFonts w:ascii="Arial" w:hAnsi="Arial" w:cs="Arial"/>
          <w:bCs/>
          <w:sz w:val="22"/>
          <w:szCs w:val="22"/>
        </w:rPr>
        <w:t>den kann, um darauf bezogen die konkrete Vertragsdauer sinnvoll festzulegen</w:t>
      </w:r>
      <w:r w:rsidR="00FA441D">
        <w:rPr>
          <w:rFonts w:ascii="Arial" w:hAnsi="Arial" w:cs="Arial"/>
          <w:bCs/>
          <w:sz w:val="22"/>
          <w:szCs w:val="22"/>
        </w:rPr>
        <w:t>,</w:t>
      </w:r>
      <w:r>
        <w:rPr>
          <w:rFonts w:ascii="Arial" w:hAnsi="Arial" w:cs="Arial"/>
          <w:bCs/>
          <w:sz w:val="22"/>
          <w:szCs w:val="22"/>
        </w:rPr>
        <w:t xml:space="preserve"> </w:t>
      </w:r>
    </w:p>
    <w:p w:rsidR="007F2F30" w:rsidRDefault="00E078BD" w:rsidP="007F2F30">
      <w:pPr>
        <w:numPr>
          <w:ilvl w:val="0"/>
          <w:numId w:val="1"/>
        </w:numPr>
        <w:spacing w:line="280" w:lineRule="exact"/>
        <w:rPr>
          <w:rFonts w:ascii="Arial" w:hAnsi="Arial" w:cs="Arial"/>
          <w:bCs/>
          <w:sz w:val="22"/>
          <w:szCs w:val="22"/>
        </w:rPr>
      </w:pPr>
      <w:r>
        <w:rPr>
          <w:rFonts w:ascii="Arial" w:hAnsi="Arial" w:cs="Arial"/>
          <w:bCs/>
          <w:sz w:val="22"/>
          <w:szCs w:val="22"/>
        </w:rPr>
        <w:t>der Übertragung von Aufgaben, die dieser Qualifizierung entsprechen.</w:t>
      </w:r>
    </w:p>
    <w:p w:rsidR="002D7882" w:rsidRPr="002D7882" w:rsidRDefault="002D7882" w:rsidP="002D7882">
      <w:pPr>
        <w:spacing w:line="280" w:lineRule="exact"/>
        <w:ind w:left="720"/>
        <w:rPr>
          <w:rFonts w:ascii="Arial" w:hAnsi="Arial" w:cs="Arial"/>
          <w:bCs/>
          <w:sz w:val="22"/>
          <w:szCs w:val="22"/>
        </w:rPr>
      </w:pPr>
    </w:p>
    <w:p w:rsidR="00DF2BC6" w:rsidRDefault="00DF2BC6" w:rsidP="007F2F30">
      <w:pPr>
        <w:spacing w:line="280" w:lineRule="exact"/>
        <w:rPr>
          <w:rFonts w:ascii="Arial" w:hAnsi="Arial" w:cs="Arial"/>
          <w:bCs/>
          <w:sz w:val="22"/>
          <w:szCs w:val="22"/>
        </w:rPr>
      </w:pPr>
    </w:p>
    <w:p w:rsidR="00DF2BC6" w:rsidRDefault="00DF2BC6" w:rsidP="00DF2BC6">
      <w:pPr>
        <w:spacing w:line="280" w:lineRule="exact"/>
        <w:rPr>
          <w:rFonts w:ascii="Arial" w:hAnsi="Arial" w:cs="Arial"/>
          <w:bCs/>
          <w:sz w:val="22"/>
          <w:szCs w:val="22"/>
        </w:rPr>
      </w:pPr>
      <w:r>
        <w:rPr>
          <w:rFonts w:ascii="Arial" w:hAnsi="Arial" w:cs="Arial"/>
          <w:b/>
          <w:bCs/>
          <w:sz w:val="22"/>
          <w:szCs w:val="22"/>
        </w:rPr>
        <w:t>Vor Abschluss der Promotion:</w:t>
      </w:r>
    </w:p>
    <w:p w:rsidR="00DF2BC6" w:rsidRDefault="00DF2BC6" w:rsidP="00DF2BC6">
      <w:pPr>
        <w:spacing w:line="280" w:lineRule="exact"/>
        <w:rPr>
          <w:rFonts w:ascii="Arial" w:hAnsi="Arial" w:cs="Arial"/>
          <w:bCs/>
          <w:sz w:val="22"/>
          <w:szCs w:val="22"/>
        </w:rPr>
      </w:pPr>
    </w:p>
    <w:p w:rsidR="00DF2BC6" w:rsidRDefault="00DF2BC6" w:rsidP="00DF2BC6">
      <w:pPr>
        <w:spacing w:line="280" w:lineRule="exact"/>
        <w:rPr>
          <w:rFonts w:ascii="Arial" w:hAnsi="Arial" w:cs="Arial"/>
          <w:bCs/>
          <w:sz w:val="22"/>
          <w:szCs w:val="22"/>
        </w:rPr>
      </w:pPr>
      <w:r w:rsidRPr="00FA441D">
        <w:rPr>
          <w:rFonts w:ascii="Arial" w:hAnsi="Arial" w:cs="Arial"/>
          <w:bCs/>
          <w:sz w:val="22"/>
          <w:szCs w:val="22"/>
        </w:rPr>
        <w:t>Wird in der ersten Qualifizierungsphase nach dem Stu</w:t>
      </w:r>
      <w:r w:rsidR="00E078BD" w:rsidRPr="00FA441D">
        <w:rPr>
          <w:rFonts w:ascii="Arial" w:hAnsi="Arial" w:cs="Arial"/>
          <w:bCs/>
          <w:sz w:val="22"/>
          <w:szCs w:val="22"/>
        </w:rPr>
        <w:t xml:space="preserve">dium eine Promotion angestrebt, </w:t>
      </w:r>
      <w:r w:rsidR="00C519AF" w:rsidRPr="00FA441D">
        <w:rPr>
          <w:rFonts w:ascii="Arial" w:hAnsi="Arial" w:cs="Arial"/>
          <w:bCs/>
          <w:sz w:val="22"/>
          <w:szCs w:val="22"/>
        </w:rPr>
        <w:t xml:space="preserve">hat sich die </w:t>
      </w:r>
      <w:r w:rsidR="00E078BD" w:rsidRPr="00FA441D">
        <w:rPr>
          <w:rFonts w:ascii="Arial" w:hAnsi="Arial" w:cs="Arial"/>
          <w:bCs/>
          <w:sz w:val="22"/>
          <w:szCs w:val="22"/>
        </w:rPr>
        <w:t xml:space="preserve">Vertragslaufzeit </w:t>
      </w:r>
      <w:r w:rsidR="00415650" w:rsidRPr="00FA441D">
        <w:rPr>
          <w:rFonts w:ascii="Arial" w:hAnsi="Arial" w:cs="Arial"/>
          <w:bCs/>
          <w:sz w:val="22"/>
          <w:szCs w:val="22"/>
        </w:rPr>
        <w:t>an die für eine Promotion im jeweiligen Fach übliche Dauer zu orie</w:t>
      </w:r>
      <w:r w:rsidR="00415650" w:rsidRPr="00FA441D">
        <w:rPr>
          <w:rFonts w:ascii="Arial" w:hAnsi="Arial" w:cs="Arial"/>
          <w:bCs/>
          <w:sz w:val="22"/>
          <w:szCs w:val="22"/>
        </w:rPr>
        <w:t>n</w:t>
      </w:r>
      <w:r w:rsidR="00415650" w:rsidRPr="00FA441D">
        <w:rPr>
          <w:rFonts w:ascii="Arial" w:hAnsi="Arial" w:cs="Arial"/>
          <w:bCs/>
          <w:sz w:val="22"/>
          <w:szCs w:val="22"/>
        </w:rPr>
        <w:t xml:space="preserve">tieren und darf </w:t>
      </w:r>
      <w:r w:rsidR="00E078BD" w:rsidRPr="00FA441D">
        <w:rPr>
          <w:rFonts w:ascii="Arial" w:hAnsi="Arial" w:cs="Arial"/>
          <w:bCs/>
          <w:sz w:val="22"/>
          <w:szCs w:val="22"/>
        </w:rPr>
        <w:t>grundsätzlich zwei Jahre nicht unterschrei</w:t>
      </w:r>
      <w:r w:rsidR="00415650" w:rsidRPr="00FA441D">
        <w:rPr>
          <w:rFonts w:ascii="Arial" w:hAnsi="Arial" w:cs="Arial"/>
          <w:bCs/>
          <w:sz w:val="22"/>
          <w:szCs w:val="22"/>
        </w:rPr>
        <w:t xml:space="preserve">ten. </w:t>
      </w:r>
      <w:r w:rsidRPr="00FA441D">
        <w:rPr>
          <w:rFonts w:ascii="Arial" w:hAnsi="Arial" w:cs="Arial"/>
          <w:bCs/>
          <w:sz w:val="22"/>
          <w:szCs w:val="22"/>
        </w:rPr>
        <w:t>Ist die Promotion bereits for</w:t>
      </w:r>
      <w:r w:rsidRPr="00FA441D">
        <w:rPr>
          <w:rFonts w:ascii="Arial" w:hAnsi="Arial" w:cs="Arial"/>
          <w:bCs/>
          <w:sz w:val="22"/>
          <w:szCs w:val="22"/>
        </w:rPr>
        <w:t>t</w:t>
      </w:r>
      <w:r w:rsidRPr="00FA441D">
        <w:rPr>
          <w:rFonts w:ascii="Arial" w:hAnsi="Arial" w:cs="Arial"/>
          <w:bCs/>
          <w:sz w:val="22"/>
          <w:szCs w:val="22"/>
        </w:rPr>
        <w:t xml:space="preserve">geschritten, muss sich eine mögliche Vertragsverlängerung </w:t>
      </w:r>
      <w:r w:rsidR="00E078BD" w:rsidRPr="00FA441D">
        <w:rPr>
          <w:rFonts w:ascii="Arial" w:hAnsi="Arial" w:cs="Arial"/>
          <w:bCs/>
          <w:sz w:val="22"/>
          <w:szCs w:val="22"/>
        </w:rPr>
        <w:t xml:space="preserve">grundsätzlich </w:t>
      </w:r>
      <w:r w:rsidRPr="00FA441D">
        <w:rPr>
          <w:rFonts w:ascii="Arial" w:hAnsi="Arial" w:cs="Arial"/>
          <w:bCs/>
          <w:sz w:val="22"/>
          <w:szCs w:val="22"/>
        </w:rPr>
        <w:t>auf den Zeitraum beziehen, der noch benötigt wird, um die Promotion abzuschließen.</w:t>
      </w:r>
      <w:r>
        <w:rPr>
          <w:rFonts w:ascii="Arial" w:hAnsi="Arial" w:cs="Arial"/>
          <w:bCs/>
          <w:sz w:val="22"/>
          <w:szCs w:val="22"/>
        </w:rPr>
        <w:t xml:space="preserve"> </w:t>
      </w:r>
    </w:p>
    <w:p w:rsidR="00DF2BC6" w:rsidRDefault="00DF2BC6" w:rsidP="00DF2BC6">
      <w:pPr>
        <w:spacing w:line="280" w:lineRule="exact"/>
        <w:rPr>
          <w:rFonts w:ascii="Arial" w:hAnsi="Arial" w:cs="Arial"/>
          <w:bCs/>
          <w:sz w:val="22"/>
          <w:szCs w:val="22"/>
        </w:rPr>
      </w:pPr>
    </w:p>
    <w:p w:rsidR="00DF2BC6" w:rsidRDefault="00DF2BC6" w:rsidP="00DF2BC6">
      <w:pPr>
        <w:spacing w:line="280" w:lineRule="exact"/>
        <w:rPr>
          <w:rFonts w:ascii="Arial" w:hAnsi="Arial" w:cs="Arial"/>
          <w:bCs/>
          <w:sz w:val="22"/>
          <w:szCs w:val="22"/>
        </w:rPr>
      </w:pPr>
      <w:r>
        <w:rPr>
          <w:rFonts w:ascii="Arial" w:hAnsi="Arial" w:cs="Arial"/>
          <w:bCs/>
          <w:sz w:val="22"/>
          <w:szCs w:val="22"/>
        </w:rPr>
        <w:t>Soweit keine Promotion angestrebt wird, sind auch andere Qualifizierungsziele denkbar, u</w:t>
      </w:r>
      <w:r>
        <w:rPr>
          <w:rFonts w:ascii="Arial" w:hAnsi="Arial" w:cs="Arial"/>
          <w:bCs/>
          <w:sz w:val="22"/>
          <w:szCs w:val="22"/>
        </w:rPr>
        <w:t>n</w:t>
      </w:r>
      <w:r>
        <w:rPr>
          <w:rFonts w:ascii="Arial" w:hAnsi="Arial" w:cs="Arial"/>
          <w:bCs/>
          <w:sz w:val="22"/>
          <w:szCs w:val="22"/>
        </w:rPr>
        <w:t>ter der Voraussetzung, dass die Qualifizierung zu einer erfolgreichen beruflichen Karriere innerhalb oder außerhalb der Wissenschaft befähigt. Zum Beispiel kann die einzelne Ve</w:t>
      </w:r>
      <w:r>
        <w:rPr>
          <w:rFonts w:ascii="Arial" w:hAnsi="Arial" w:cs="Arial"/>
          <w:bCs/>
          <w:sz w:val="22"/>
          <w:szCs w:val="22"/>
        </w:rPr>
        <w:t>r</w:t>
      </w:r>
      <w:r>
        <w:rPr>
          <w:rFonts w:ascii="Arial" w:hAnsi="Arial" w:cs="Arial"/>
          <w:bCs/>
          <w:sz w:val="22"/>
          <w:szCs w:val="22"/>
        </w:rPr>
        <w:t>tragsdauer an einer zu erlernenden Fertigkeit oder in der Vorbereitung und Erstellung eines konkreten Projektantrages orientiert werden. Die Vertragsdauer muss auch hier so beme</w:t>
      </w:r>
      <w:r>
        <w:rPr>
          <w:rFonts w:ascii="Arial" w:hAnsi="Arial" w:cs="Arial"/>
          <w:bCs/>
          <w:sz w:val="22"/>
          <w:szCs w:val="22"/>
        </w:rPr>
        <w:t>s</w:t>
      </w:r>
      <w:r>
        <w:rPr>
          <w:rFonts w:ascii="Arial" w:hAnsi="Arial" w:cs="Arial"/>
          <w:bCs/>
          <w:sz w:val="22"/>
          <w:szCs w:val="22"/>
        </w:rPr>
        <w:t xml:space="preserve">sen und beschrieben werden, dass das angestrebte </w:t>
      </w:r>
      <w:r w:rsidR="00980F27">
        <w:rPr>
          <w:rFonts w:ascii="Arial" w:hAnsi="Arial" w:cs="Arial"/>
          <w:bCs/>
          <w:sz w:val="22"/>
          <w:szCs w:val="22"/>
        </w:rPr>
        <w:t xml:space="preserve">und </w:t>
      </w:r>
      <w:r w:rsidRPr="00980F27">
        <w:rPr>
          <w:rFonts w:ascii="Arial" w:hAnsi="Arial" w:cs="Arial"/>
          <w:bCs/>
          <w:sz w:val="22"/>
          <w:szCs w:val="22"/>
          <w:u w:val="single"/>
        </w:rPr>
        <w:t>zu benennende</w:t>
      </w:r>
      <w:r>
        <w:rPr>
          <w:rFonts w:ascii="Arial" w:hAnsi="Arial" w:cs="Arial"/>
          <w:bCs/>
          <w:sz w:val="22"/>
          <w:szCs w:val="22"/>
        </w:rPr>
        <w:t xml:space="preserve"> Qualifikationsziel erreicht werden kann. </w:t>
      </w:r>
    </w:p>
    <w:p w:rsidR="00DF2BC6" w:rsidRDefault="00DF2BC6" w:rsidP="00DF2BC6">
      <w:pPr>
        <w:spacing w:line="280" w:lineRule="exact"/>
        <w:rPr>
          <w:rFonts w:ascii="Arial" w:hAnsi="Arial" w:cs="Arial"/>
          <w:bCs/>
          <w:sz w:val="22"/>
          <w:szCs w:val="22"/>
        </w:rPr>
      </w:pPr>
    </w:p>
    <w:p w:rsidR="00DF2BC6" w:rsidRDefault="00DF2BC6" w:rsidP="00DF2BC6">
      <w:pPr>
        <w:spacing w:line="280" w:lineRule="exact"/>
        <w:rPr>
          <w:rFonts w:ascii="Arial" w:hAnsi="Arial" w:cs="Arial"/>
          <w:bCs/>
          <w:sz w:val="22"/>
          <w:szCs w:val="22"/>
        </w:rPr>
      </w:pPr>
    </w:p>
    <w:p w:rsidR="00DF2BC6" w:rsidRDefault="00DF2BC6" w:rsidP="00DF2BC6">
      <w:pPr>
        <w:spacing w:line="280" w:lineRule="exact"/>
        <w:rPr>
          <w:rFonts w:ascii="Arial" w:hAnsi="Arial" w:cs="Arial"/>
          <w:bCs/>
          <w:sz w:val="22"/>
          <w:szCs w:val="22"/>
        </w:rPr>
      </w:pPr>
      <w:r>
        <w:rPr>
          <w:rFonts w:ascii="Arial" w:hAnsi="Arial" w:cs="Arial"/>
          <w:b/>
          <w:bCs/>
          <w:sz w:val="22"/>
          <w:szCs w:val="22"/>
        </w:rPr>
        <w:t>Nach Abschluss der Promotion:</w:t>
      </w:r>
    </w:p>
    <w:p w:rsidR="00DF2BC6" w:rsidRDefault="00DF2BC6" w:rsidP="00DF2BC6">
      <w:pPr>
        <w:spacing w:line="280" w:lineRule="exact"/>
        <w:rPr>
          <w:rFonts w:ascii="Arial" w:hAnsi="Arial" w:cs="Arial"/>
          <w:bCs/>
          <w:sz w:val="22"/>
          <w:szCs w:val="22"/>
        </w:rPr>
      </w:pPr>
    </w:p>
    <w:p w:rsidR="00DF2BC6" w:rsidRDefault="00DF2BC6" w:rsidP="00DF2BC6">
      <w:pPr>
        <w:spacing w:line="280" w:lineRule="exact"/>
        <w:rPr>
          <w:rFonts w:ascii="Arial" w:hAnsi="Arial" w:cs="Arial"/>
          <w:bCs/>
          <w:sz w:val="22"/>
          <w:szCs w:val="22"/>
        </w:rPr>
      </w:pPr>
      <w:r w:rsidRPr="00D02201">
        <w:rPr>
          <w:rFonts w:ascii="Arial" w:hAnsi="Arial" w:cs="Arial"/>
          <w:bCs/>
          <w:sz w:val="22"/>
          <w:szCs w:val="22"/>
        </w:rPr>
        <w:t>Bei einer Habilitation hat sich die angemessene Vertragslaufzeit an der jeweiligen Habilitat</w:t>
      </w:r>
      <w:r w:rsidRPr="00D02201">
        <w:rPr>
          <w:rFonts w:ascii="Arial" w:hAnsi="Arial" w:cs="Arial"/>
          <w:bCs/>
          <w:sz w:val="22"/>
          <w:szCs w:val="22"/>
        </w:rPr>
        <w:t>i</w:t>
      </w:r>
      <w:r w:rsidRPr="00D02201">
        <w:rPr>
          <w:rFonts w:ascii="Arial" w:hAnsi="Arial" w:cs="Arial"/>
          <w:bCs/>
          <w:sz w:val="22"/>
          <w:szCs w:val="22"/>
        </w:rPr>
        <w:t xml:space="preserve">onsordnung zu orientieren. </w:t>
      </w:r>
      <w:r w:rsidR="00553345" w:rsidRPr="00D02201">
        <w:rPr>
          <w:rFonts w:ascii="Arial" w:hAnsi="Arial" w:cs="Arial"/>
          <w:bCs/>
          <w:sz w:val="22"/>
          <w:szCs w:val="22"/>
        </w:rPr>
        <w:t xml:space="preserve">Sie darf </w:t>
      </w:r>
      <w:r w:rsidR="00FA20E9" w:rsidRPr="00D02201">
        <w:rPr>
          <w:rFonts w:ascii="Arial" w:hAnsi="Arial" w:cs="Arial"/>
          <w:bCs/>
          <w:sz w:val="22"/>
          <w:szCs w:val="22"/>
        </w:rPr>
        <w:t xml:space="preserve">zumindest </w:t>
      </w:r>
      <w:r w:rsidR="00553345" w:rsidRPr="00D02201">
        <w:rPr>
          <w:rFonts w:ascii="Arial" w:hAnsi="Arial" w:cs="Arial"/>
          <w:bCs/>
          <w:sz w:val="22"/>
          <w:szCs w:val="22"/>
        </w:rPr>
        <w:t>den Zeitraum von zwei Jahren grundsätzlich nicht unterschreiten, gleichzeitig aber auch nicht über den prognostizierten Abschluss der Habilitation hinausgehen.</w:t>
      </w:r>
    </w:p>
    <w:p w:rsidR="00DF2BC6" w:rsidRDefault="00DF2BC6" w:rsidP="00DF2BC6">
      <w:pPr>
        <w:spacing w:line="280" w:lineRule="exact"/>
        <w:rPr>
          <w:rFonts w:ascii="Arial" w:hAnsi="Arial" w:cs="Arial"/>
          <w:bCs/>
          <w:sz w:val="22"/>
          <w:szCs w:val="22"/>
        </w:rPr>
      </w:pPr>
    </w:p>
    <w:p w:rsidR="00DF2BC6" w:rsidRDefault="00DF2BC6" w:rsidP="00DF2BC6">
      <w:pPr>
        <w:spacing w:line="280" w:lineRule="exact"/>
        <w:rPr>
          <w:rFonts w:ascii="Arial" w:hAnsi="Arial" w:cs="Arial"/>
          <w:bCs/>
          <w:sz w:val="22"/>
          <w:szCs w:val="22"/>
        </w:rPr>
      </w:pPr>
      <w:r>
        <w:rPr>
          <w:rFonts w:ascii="Arial" w:hAnsi="Arial" w:cs="Arial"/>
          <w:bCs/>
          <w:sz w:val="22"/>
          <w:szCs w:val="22"/>
        </w:rPr>
        <w:t>In dieser Phase können neben der Habilitation auch andere Qualifizierungsziele verfolgt werden, an denen die Befristungsdauer bemessen werden kann. Zum Beispiel kann die ei</w:t>
      </w:r>
      <w:r>
        <w:rPr>
          <w:rFonts w:ascii="Arial" w:hAnsi="Arial" w:cs="Arial"/>
          <w:bCs/>
          <w:sz w:val="22"/>
          <w:szCs w:val="22"/>
        </w:rPr>
        <w:t>n</w:t>
      </w:r>
      <w:r>
        <w:rPr>
          <w:rFonts w:ascii="Arial" w:hAnsi="Arial" w:cs="Arial"/>
          <w:bCs/>
          <w:sz w:val="22"/>
          <w:szCs w:val="22"/>
        </w:rPr>
        <w:t>zelne Vertragsdauer an einer zu erlernenden Fertigkeit oder in der Vorbereitung und Erste</w:t>
      </w:r>
      <w:r>
        <w:rPr>
          <w:rFonts w:ascii="Arial" w:hAnsi="Arial" w:cs="Arial"/>
          <w:bCs/>
          <w:sz w:val="22"/>
          <w:szCs w:val="22"/>
        </w:rPr>
        <w:t>l</w:t>
      </w:r>
      <w:r>
        <w:rPr>
          <w:rFonts w:ascii="Arial" w:hAnsi="Arial" w:cs="Arial"/>
          <w:bCs/>
          <w:sz w:val="22"/>
          <w:szCs w:val="22"/>
        </w:rPr>
        <w:t xml:space="preserve">lung eines </w:t>
      </w:r>
      <w:r w:rsidR="00980F27">
        <w:rPr>
          <w:rFonts w:ascii="Arial" w:hAnsi="Arial" w:cs="Arial"/>
          <w:bCs/>
          <w:sz w:val="22"/>
          <w:szCs w:val="22"/>
        </w:rPr>
        <w:t>konkreten Projekt</w:t>
      </w:r>
      <w:r>
        <w:rPr>
          <w:rFonts w:ascii="Arial" w:hAnsi="Arial" w:cs="Arial"/>
          <w:bCs/>
          <w:sz w:val="22"/>
          <w:szCs w:val="22"/>
        </w:rPr>
        <w:t>antrages orientiert werden. Das Qualifikationsziel ist dabei j</w:t>
      </w:r>
      <w:r>
        <w:rPr>
          <w:rFonts w:ascii="Arial" w:hAnsi="Arial" w:cs="Arial"/>
          <w:bCs/>
          <w:sz w:val="22"/>
          <w:szCs w:val="22"/>
        </w:rPr>
        <w:t>e</w:t>
      </w:r>
      <w:r>
        <w:rPr>
          <w:rFonts w:ascii="Arial" w:hAnsi="Arial" w:cs="Arial"/>
          <w:bCs/>
          <w:sz w:val="22"/>
          <w:szCs w:val="22"/>
        </w:rPr>
        <w:t>weils zu benennen und die Zeitdauer des Vertrags zu begründen.</w:t>
      </w:r>
    </w:p>
    <w:p w:rsidR="00DF2BC6" w:rsidRDefault="00DF2BC6" w:rsidP="00DF2BC6">
      <w:pPr>
        <w:spacing w:line="280" w:lineRule="exact"/>
        <w:rPr>
          <w:rFonts w:ascii="Arial" w:hAnsi="Arial" w:cs="Arial"/>
          <w:bCs/>
          <w:sz w:val="22"/>
          <w:szCs w:val="22"/>
        </w:rPr>
      </w:pPr>
    </w:p>
    <w:p w:rsidR="0033071D" w:rsidRDefault="00DF2BC6" w:rsidP="00DF2BC6">
      <w:pPr>
        <w:spacing w:line="280" w:lineRule="exact"/>
        <w:rPr>
          <w:rFonts w:ascii="Arial" w:hAnsi="Arial" w:cs="Arial"/>
          <w:bCs/>
          <w:sz w:val="22"/>
          <w:szCs w:val="22"/>
        </w:rPr>
      </w:pPr>
      <w:r w:rsidRPr="00406C84">
        <w:rPr>
          <w:rFonts w:ascii="Arial" w:hAnsi="Arial" w:cs="Arial"/>
          <w:bCs/>
          <w:sz w:val="22"/>
          <w:szCs w:val="22"/>
        </w:rPr>
        <w:t xml:space="preserve">Verträge können auch zur Überbrückung bis zu einer Anschlussfinanzierung oder zwischen zwei Projekten geschlossen werden. Das konkrete Anschlussprojekt und der Zeitpunkt, wann dieses beginnen wird, </w:t>
      </w:r>
      <w:proofErr w:type="gramStart"/>
      <w:r w:rsidRPr="00406C84">
        <w:rPr>
          <w:rFonts w:ascii="Arial" w:hAnsi="Arial" w:cs="Arial"/>
          <w:bCs/>
          <w:sz w:val="22"/>
          <w:szCs w:val="22"/>
        </w:rPr>
        <w:t>ist</w:t>
      </w:r>
      <w:proofErr w:type="gramEnd"/>
      <w:r w:rsidRPr="00406C84">
        <w:rPr>
          <w:rFonts w:ascii="Arial" w:hAnsi="Arial" w:cs="Arial"/>
          <w:bCs/>
          <w:sz w:val="22"/>
          <w:szCs w:val="22"/>
        </w:rPr>
        <w:t xml:space="preserve"> hierbei zu nennen und die Zwischenphase auszuschöpfen. </w:t>
      </w:r>
      <w:r w:rsidR="00980F27" w:rsidRPr="00406C84">
        <w:rPr>
          <w:rFonts w:ascii="Arial" w:hAnsi="Arial" w:cs="Arial"/>
          <w:bCs/>
          <w:sz w:val="22"/>
          <w:szCs w:val="22"/>
        </w:rPr>
        <w:t>Alle</w:t>
      </w:r>
      <w:r w:rsidR="00980F27" w:rsidRPr="00406C84">
        <w:rPr>
          <w:rFonts w:ascii="Arial" w:hAnsi="Arial" w:cs="Arial"/>
          <w:bCs/>
          <w:sz w:val="22"/>
          <w:szCs w:val="22"/>
        </w:rPr>
        <w:t>r</w:t>
      </w:r>
      <w:r w:rsidR="00980F27" w:rsidRPr="00406C84">
        <w:rPr>
          <w:rFonts w:ascii="Arial" w:hAnsi="Arial" w:cs="Arial"/>
          <w:bCs/>
          <w:sz w:val="22"/>
          <w:szCs w:val="22"/>
        </w:rPr>
        <w:t xml:space="preserve">dings gilt: </w:t>
      </w:r>
      <w:r w:rsidRPr="00406C84">
        <w:rPr>
          <w:rFonts w:ascii="Arial" w:hAnsi="Arial" w:cs="Arial"/>
          <w:bCs/>
          <w:sz w:val="22"/>
          <w:szCs w:val="22"/>
        </w:rPr>
        <w:t>Eine Vertragsverlängerung in dieser Zwischenphase ist rechtlich kritisch und daher zu vermeiden.</w:t>
      </w:r>
      <w:r>
        <w:rPr>
          <w:rFonts w:ascii="Arial" w:hAnsi="Arial" w:cs="Arial"/>
          <w:bCs/>
          <w:sz w:val="22"/>
          <w:szCs w:val="22"/>
        </w:rPr>
        <w:t xml:space="preserve"> </w:t>
      </w:r>
    </w:p>
    <w:p w:rsidR="007F2F30" w:rsidRDefault="007F2F30" w:rsidP="00DF2BC6">
      <w:pPr>
        <w:spacing w:line="280" w:lineRule="exact"/>
        <w:rPr>
          <w:rFonts w:ascii="Arial" w:hAnsi="Arial" w:cs="Arial"/>
          <w:bCs/>
          <w:sz w:val="22"/>
          <w:szCs w:val="22"/>
        </w:rPr>
      </w:pPr>
    </w:p>
    <w:p w:rsidR="00DF2BC6" w:rsidRDefault="00DF2BC6" w:rsidP="00DF2BC6">
      <w:pPr>
        <w:spacing w:line="280" w:lineRule="exact"/>
        <w:rPr>
          <w:rFonts w:ascii="Arial" w:hAnsi="Arial" w:cs="Arial"/>
          <w:bCs/>
          <w:sz w:val="22"/>
          <w:szCs w:val="22"/>
        </w:rPr>
      </w:pPr>
    </w:p>
    <w:p w:rsidR="00DF2BC6" w:rsidRDefault="00DF2BC6" w:rsidP="00DF2BC6">
      <w:pPr>
        <w:spacing w:line="280" w:lineRule="exact"/>
        <w:rPr>
          <w:rFonts w:ascii="Arial" w:hAnsi="Arial" w:cs="Arial"/>
          <w:b/>
          <w:bCs/>
          <w:sz w:val="22"/>
          <w:szCs w:val="22"/>
        </w:rPr>
      </w:pPr>
      <w:r>
        <w:rPr>
          <w:rFonts w:ascii="Arial" w:hAnsi="Arial" w:cs="Arial"/>
          <w:b/>
          <w:bCs/>
          <w:sz w:val="22"/>
          <w:szCs w:val="22"/>
        </w:rPr>
        <w:t>Drittmittelprojekte:</w:t>
      </w:r>
    </w:p>
    <w:p w:rsidR="00DF2BC6" w:rsidRDefault="00DF2BC6" w:rsidP="00DF2BC6">
      <w:pPr>
        <w:spacing w:line="280" w:lineRule="exact"/>
        <w:rPr>
          <w:rFonts w:ascii="Arial" w:hAnsi="Arial" w:cs="Arial"/>
          <w:bCs/>
          <w:sz w:val="22"/>
          <w:szCs w:val="22"/>
        </w:rPr>
      </w:pPr>
    </w:p>
    <w:p w:rsidR="00980F27" w:rsidRDefault="00DF2BC6" w:rsidP="00DF2BC6">
      <w:pPr>
        <w:spacing w:line="280" w:lineRule="exact"/>
        <w:rPr>
          <w:rFonts w:ascii="Arial" w:hAnsi="Arial" w:cs="Arial"/>
          <w:bCs/>
          <w:sz w:val="22"/>
          <w:szCs w:val="22"/>
        </w:rPr>
      </w:pPr>
      <w:r>
        <w:rPr>
          <w:rFonts w:ascii="Arial" w:hAnsi="Arial" w:cs="Arial"/>
          <w:bCs/>
          <w:sz w:val="22"/>
          <w:szCs w:val="22"/>
        </w:rPr>
        <w:t>Es ist weiterhin möglich, die Befristung der Arbeitsverträge von wissenschaftlichem Personal auf ein Drittmittelprojekt zu stützen, wenn die Voraussetzungen des § 2 Abs.2 WissZVG (F</w:t>
      </w:r>
      <w:r>
        <w:rPr>
          <w:rFonts w:ascii="Arial" w:hAnsi="Arial" w:cs="Arial"/>
          <w:bCs/>
          <w:sz w:val="22"/>
          <w:szCs w:val="22"/>
        </w:rPr>
        <w:t>i</w:t>
      </w:r>
      <w:r>
        <w:rPr>
          <w:rFonts w:ascii="Arial" w:hAnsi="Arial" w:cs="Arial"/>
          <w:bCs/>
          <w:sz w:val="22"/>
          <w:szCs w:val="22"/>
        </w:rPr>
        <w:t xml:space="preserve">nanzierung aus Drittmitteln, </w:t>
      </w:r>
      <w:r w:rsidR="00C7382C">
        <w:rPr>
          <w:rFonts w:ascii="Arial" w:hAnsi="Arial" w:cs="Arial"/>
          <w:bCs/>
          <w:sz w:val="22"/>
          <w:szCs w:val="22"/>
        </w:rPr>
        <w:t>Zweckbindung und Befristung der Finanzierung, zweckentspr</w:t>
      </w:r>
      <w:r w:rsidR="00C7382C">
        <w:rPr>
          <w:rFonts w:ascii="Arial" w:hAnsi="Arial" w:cs="Arial"/>
          <w:bCs/>
          <w:sz w:val="22"/>
          <w:szCs w:val="22"/>
        </w:rPr>
        <w:t>e</w:t>
      </w:r>
      <w:r w:rsidR="00C7382C">
        <w:rPr>
          <w:rFonts w:ascii="Arial" w:hAnsi="Arial" w:cs="Arial"/>
          <w:bCs/>
          <w:sz w:val="22"/>
          <w:szCs w:val="22"/>
        </w:rPr>
        <w:t>chende Beschäftigung</w:t>
      </w:r>
      <w:r w:rsidR="00F77C85">
        <w:rPr>
          <w:rFonts w:ascii="Arial" w:hAnsi="Arial" w:cs="Arial"/>
          <w:bCs/>
          <w:sz w:val="22"/>
          <w:szCs w:val="22"/>
        </w:rPr>
        <w:t xml:space="preserve"> des Personals</w:t>
      </w:r>
      <w:r w:rsidR="00C7382C">
        <w:rPr>
          <w:rFonts w:ascii="Arial" w:hAnsi="Arial" w:cs="Arial"/>
          <w:bCs/>
          <w:sz w:val="22"/>
          <w:szCs w:val="22"/>
        </w:rPr>
        <w:t xml:space="preserve">) </w:t>
      </w:r>
      <w:r>
        <w:rPr>
          <w:rFonts w:ascii="Arial" w:hAnsi="Arial" w:cs="Arial"/>
          <w:bCs/>
          <w:sz w:val="22"/>
          <w:szCs w:val="22"/>
        </w:rPr>
        <w:t xml:space="preserve">vorliegen. Nach der Gesetzesänderung werden die bisherigen Voraussetzungen </w:t>
      </w:r>
      <w:r>
        <w:rPr>
          <w:rFonts w:ascii="Arial" w:hAnsi="Arial" w:cs="Arial"/>
          <w:bCs/>
          <w:sz w:val="22"/>
          <w:szCs w:val="22"/>
          <w:u w:val="single"/>
        </w:rPr>
        <w:t>um die Anforderung ergänzt, dass die vereinbarte Vertragsda</w:t>
      </w:r>
      <w:r>
        <w:rPr>
          <w:rFonts w:ascii="Arial" w:hAnsi="Arial" w:cs="Arial"/>
          <w:bCs/>
          <w:sz w:val="22"/>
          <w:szCs w:val="22"/>
          <w:u w:val="single"/>
        </w:rPr>
        <w:t>u</w:t>
      </w:r>
      <w:r w:rsidR="00406C84">
        <w:rPr>
          <w:rFonts w:ascii="Arial" w:hAnsi="Arial" w:cs="Arial"/>
          <w:bCs/>
          <w:sz w:val="22"/>
          <w:szCs w:val="22"/>
          <w:u w:val="single"/>
        </w:rPr>
        <w:t>er der Dauer des</w:t>
      </w:r>
      <w:r>
        <w:rPr>
          <w:rFonts w:ascii="Arial" w:hAnsi="Arial" w:cs="Arial"/>
          <w:bCs/>
          <w:sz w:val="22"/>
          <w:szCs w:val="22"/>
          <w:u w:val="single"/>
        </w:rPr>
        <w:t xml:space="preserve"> </w:t>
      </w:r>
      <w:r w:rsidR="00406C84">
        <w:rPr>
          <w:rFonts w:ascii="Arial" w:hAnsi="Arial" w:cs="Arial"/>
          <w:bCs/>
          <w:sz w:val="22"/>
          <w:szCs w:val="22"/>
          <w:u w:val="single"/>
        </w:rPr>
        <w:t xml:space="preserve">bewilligten Projektzeitraums </w:t>
      </w:r>
      <w:r>
        <w:rPr>
          <w:rFonts w:ascii="Arial" w:hAnsi="Arial" w:cs="Arial"/>
          <w:bCs/>
          <w:sz w:val="22"/>
          <w:szCs w:val="22"/>
          <w:u w:val="single"/>
        </w:rPr>
        <w:t xml:space="preserve">entsprechen </w:t>
      </w:r>
      <w:r w:rsidRPr="00980F27">
        <w:rPr>
          <w:rFonts w:ascii="Arial" w:hAnsi="Arial" w:cs="Arial"/>
          <w:b/>
          <w:bCs/>
          <w:sz w:val="22"/>
          <w:szCs w:val="22"/>
          <w:u w:val="single"/>
        </w:rPr>
        <w:t>soll</w:t>
      </w:r>
      <w:r>
        <w:rPr>
          <w:rFonts w:ascii="Arial" w:hAnsi="Arial" w:cs="Arial"/>
          <w:bCs/>
          <w:sz w:val="22"/>
          <w:szCs w:val="22"/>
        </w:rPr>
        <w:t>. Kürzere Befristungen ble</w:t>
      </w:r>
      <w:r>
        <w:rPr>
          <w:rFonts w:ascii="Arial" w:hAnsi="Arial" w:cs="Arial"/>
          <w:bCs/>
          <w:sz w:val="22"/>
          <w:szCs w:val="22"/>
        </w:rPr>
        <w:t>i</w:t>
      </w:r>
      <w:r>
        <w:rPr>
          <w:rFonts w:ascii="Arial" w:hAnsi="Arial" w:cs="Arial"/>
          <w:bCs/>
          <w:sz w:val="22"/>
          <w:szCs w:val="22"/>
        </w:rPr>
        <w:t>ben, wie schon bisher, nur im Ausnahmefall möglich, z.B. wenn bei längeren Bewilligung</w:t>
      </w:r>
      <w:r>
        <w:rPr>
          <w:rFonts w:ascii="Arial" w:hAnsi="Arial" w:cs="Arial"/>
          <w:bCs/>
          <w:sz w:val="22"/>
          <w:szCs w:val="22"/>
        </w:rPr>
        <w:t>s</w:t>
      </w:r>
      <w:r>
        <w:rPr>
          <w:rFonts w:ascii="Arial" w:hAnsi="Arial" w:cs="Arial"/>
          <w:bCs/>
          <w:sz w:val="22"/>
          <w:szCs w:val="22"/>
        </w:rPr>
        <w:t xml:space="preserve">zeiträumen die Befristung an definierte Projektabschnitte sinnvoll und angemessen ist. </w:t>
      </w:r>
    </w:p>
    <w:p w:rsidR="00980F27" w:rsidRDefault="00980F27" w:rsidP="00DF2BC6">
      <w:pPr>
        <w:spacing w:line="280" w:lineRule="exact"/>
        <w:rPr>
          <w:rFonts w:ascii="Arial" w:hAnsi="Arial" w:cs="Arial"/>
          <w:bCs/>
          <w:sz w:val="22"/>
          <w:szCs w:val="22"/>
        </w:rPr>
      </w:pPr>
    </w:p>
    <w:p w:rsidR="00DF2BC6" w:rsidRDefault="00DF2BC6" w:rsidP="00DF2BC6">
      <w:pPr>
        <w:spacing w:line="280" w:lineRule="exact"/>
        <w:rPr>
          <w:rFonts w:ascii="Arial" w:hAnsi="Arial" w:cs="Arial"/>
          <w:bCs/>
          <w:sz w:val="22"/>
          <w:szCs w:val="22"/>
        </w:rPr>
      </w:pPr>
      <w:r>
        <w:rPr>
          <w:rFonts w:ascii="Arial" w:hAnsi="Arial" w:cs="Arial"/>
          <w:bCs/>
          <w:sz w:val="22"/>
          <w:szCs w:val="22"/>
        </w:rPr>
        <w:t xml:space="preserve">Das Gesetz sieht künftig </w:t>
      </w:r>
      <w:r>
        <w:rPr>
          <w:rFonts w:ascii="Arial" w:hAnsi="Arial" w:cs="Arial"/>
          <w:b/>
          <w:bCs/>
          <w:sz w:val="22"/>
          <w:szCs w:val="22"/>
        </w:rPr>
        <w:t>keine</w:t>
      </w:r>
      <w:r>
        <w:rPr>
          <w:rFonts w:ascii="Arial" w:hAnsi="Arial" w:cs="Arial"/>
          <w:bCs/>
          <w:sz w:val="22"/>
          <w:szCs w:val="22"/>
        </w:rPr>
        <w:t xml:space="preserve"> Möglichkeit mehr vor, ni</w:t>
      </w:r>
      <w:r w:rsidR="00F8230B">
        <w:rPr>
          <w:rFonts w:ascii="Arial" w:hAnsi="Arial" w:cs="Arial"/>
          <w:bCs/>
          <w:sz w:val="22"/>
          <w:szCs w:val="22"/>
        </w:rPr>
        <w:t>cht</w:t>
      </w:r>
      <w:r>
        <w:rPr>
          <w:rFonts w:ascii="Arial" w:hAnsi="Arial" w:cs="Arial"/>
          <w:bCs/>
          <w:sz w:val="22"/>
          <w:szCs w:val="22"/>
        </w:rPr>
        <w:t xml:space="preserve">wissenschaftlich Beschäftigte für die Dauer der Drittmittelprojekte zu befristen. Hier gibt es künftig nur noch die Möglichkeit, nach den Vorgaben des Teilzeit- und Befristungsgesetzes zu befristen. </w:t>
      </w:r>
    </w:p>
    <w:p w:rsidR="00DF2BC6" w:rsidRDefault="00DF2BC6" w:rsidP="00DF2BC6">
      <w:pPr>
        <w:spacing w:line="280" w:lineRule="exact"/>
        <w:rPr>
          <w:rFonts w:ascii="Arial" w:hAnsi="Arial" w:cs="Arial"/>
          <w:bCs/>
          <w:sz w:val="22"/>
          <w:szCs w:val="22"/>
        </w:rPr>
      </w:pPr>
    </w:p>
    <w:p w:rsidR="006C55DE" w:rsidRDefault="006C55DE" w:rsidP="00DF2BC6">
      <w:pPr>
        <w:spacing w:line="280" w:lineRule="exact"/>
        <w:rPr>
          <w:rFonts w:ascii="Arial" w:hAnsi="Arial" w:cs="Arial"/>
          <w:bCs/>
          <w:sz w:val="22"/>
          <w:szCs w:val="22"/>
        </w:rPr>
      </w:pPr>
    </w:p>
    <w:p w:rsidR="0033071D" w:rsidRPr="0033071D" w:rsidRDefault="0033071D" w:rsidP="00DF2BC6">
      <w:pPr>
        <w:spacing w:line="280" w:lineRule="exact"/>
        <w:rPr>
          <w:rFonts w:ascii="Arial" w:hAnsi="Arial" w:cs="Arial"/>
          <w:b/>
          <w:bCs/>
          <w:sz w:val="22"/>
          <w:szCs w:val="22"/>
        </w:rPr>
      </w:pPr>
      <w:r w:rsidRPr="0033071D">
        <w:rPr>
          <w:rFonts w:ascii="Arial" w:hAnsi="Arial" w:cs="Arial"/>
          <w:b/>
          <w:bCs/>
          <w:sz w:val="22"/>
          <w:szCs w:val="22"/>
        </w:rPr>
        <w:t>Neue Form</w:t>
      </w:r>
      <w:r>
        <w:rPr>
          <w:rFonts w:ascii="Arial" w:hAnsi="Arial" w:cs="Arial"/>
          <w:b/>
          <w:bCs/>
          <w:sz w:val="22"/>
          <w:szCs w:val="22"/>
        </w:rPr>
        <w:t>u</w:t>
      </w:r>
      <w:r w:rsidRPr="0033071D">
        <w:rPr>
          <w:rFonts w:ascii="Arial" w:hAnsi="Arial" w:cs="Arial"/>
          <w:b/>
          <w:bCs/>
          <w:sz w:val="22"/>
          <w:szCs w:val="22"/>
        </w:rPr>
        <w:t>lare:</w:t>
      </w:r>
    </w:p>
    <w:p w:rsidR="0033071D" w:rsidRDefault="0033071D" w:rsidP="00DF2BC6">
      <w:pPr>
        <w:spacing w:line="280" w:lineRule="exact"/>
        <w:rPr>
          <w:rFonts w:ascii="Arial" w:hAnsi="Arial" w:cs="Arial"/>
          <w:bCs/>
          <w:sz w:val="22"/>
          <w:szCs w:val="22"/>
        </w:rPr>
      </w:pPr>
    </w:p>
    <w:p w:rsidR="00DF2BC6" w:rsidRDefault="00DF2BC6" w:rsidP="00DF2BC6">
      <w:pPr>
        <w:spacing w:line="280" w:lineRule="exact"/>
        <w:rPr>
          <w:rFonts w:ascii="Arial" w:hAnsi="Arial" w:cs="Arial"/>
          <w:bCs/>
          <w:sz w:val="22"/>
          <w:szCs w:val="22"/>
        </w:rPr>
      </w:pPr>
      <w:r>
        <w:rPr>
          <w:rFonts w:ascii="Arial" w:hAnsi="Arial" w:cs="Arial"/>
          <w:bCs/>
          <w:sz w:val="22"/>
          <w:szCs w:val="22"/>
        </w:rPr>
        <w:t xml:space="preserve">Da das Gesetz ohne Übergangsfrist in Kraft treten wird, wird es für alle neuen Verträge oder Vertragsverlängerungen unmittelbar ab </w:t>
      </w:r>
      <w:r w:rsidR="00706923">
        <w:rPr>
          <w:rFonts w:ascii="Arial" w:hAnsi="Arial" w:cs="Arial"/>
          <w:bCs/>
          <w:sz w:val="22"/>
          <w:szCs w:val="22"/>
        </w:rPr>
        <w:t xml:space="preserve">seiner </w:t>
      </w:r>
      <w:r>
        <w:rPr>
          <w:rFonts w:ascii="Arial" w:hAnsi="Arial" w:cs="Arial"/>
          <w:bCs/>
          <w:sz w:val="22"/>
          <w:szCs w:val="22"/>
        </w:rPr>
        <w:t>Veröffentlichung gelten</w:t>
      </w:r>
      <w:r w:rsidR="00706923">
        <w:rPr>
          <w:rFonts w:ascii="Arial" w:hAnsi="Arial" w:cs="Arial"/>
          <w:bCs/>
          <w:sz w:val="22"/>
          <w:szCs w:val="22"/>
        </w:rPr>
        <w:t xml:space="preserve">. </w:t>
      </w:r>
      <w:r w:rsidR="00807BFE" w:rsidRPr="00706923">
        <w:rPr>
          <w:rFonts w:ascii="Arial" w:hAnsi="Arial" w:cs="Arial"/>
          <w:bCs/>
          <w:sz w:val="22"/>
          <w:szCs w:val="22"/>
        </w:rPr>
        <w:t>Das Dezernat Pers</w:t>
      </w:r>
      <w:r w:rsidR="00807BFE" w:rsidRPr="00706923">
        <w:rPr>
          <w:rFonts w:ascii="Arial" w:hAnsi="Arial" w:cs="Arial"/>
          <w:bCs/>
          <w:sz w:val="22"/>
          <w:szCs w:val="22"/>
        </w:rPr>
        <w:t>o</w:t>
      </w:r>
      <w:r w:rsidR="00807BFE" w:rsidRPr="00706923">
        <w:rPr>
          <w:rFonts w:ascii="Arial" w:hAnsi="Arial" w:cs="Arial"/>
          <w:bCs/>
          <w:sz w:val="22"/>
          <w:szCs w:val="22"/>
        </w:rPr>
        <w:t xml:space="preserve">nal </w:t>
      </w:r>
      <w:r w:rsidR="00E1649D" w:rsidRPr="00706923">
        <w:rPr>
          <w:rFonts w:ascii="Arial" w:hAnsi="Arial" w:cs="Arial"/>
          <w:bCs/>
          <w:sz w:val="22"/>
          <w:szCs w:val="22"/>
        </w:rPr>
        <w:t xml:space="preserve">hat </w:t>
      </w:r>
      <w:r w:rsidR="00807BFE" w:rsidRPr="00706923">
        <w:rPr>
          <w:rFonts w:ascii="Arial" w:hAnsi="Arial" w:cs="Arial"/>
          <w:bCs/>
          <w:sz w:val="22"/>
          <w:szCs w:val="22"/>
        </w:rPr>
        <w:t>s</w:t>
      </w:r>
      <w:r w:rsidR="00D20EE4" w:rsidRPr="00706923">
        <w:rPr>
          <w:rFonts w:ascii="Arial" w:hAnsi="Arial" w:cs="Arial"/>
          <w:bCs/>
          <w:sz w:val="22"/>
          <w:szCs w:val="22"/>
        </w:rPr>
        <w:t xml:space="preserve">owohl den Einstellungs- </w:t>
      </w:r>
      <w:r w:rsidRPr="00706923">
        <w:rPr>
          <w:rFonts w:ascii="Arial" w:hAnsi="Arial" w:cs="Arial"/>
          <w:bCs/>
          <w:sz w:val="22"/>
          <w:szCs w:val="22"/>
        </w:rPr>
        <w:t>als auch den Weiterbeschäftigungs</w:t>
      </w:r>
      <w:r w:rsidR="00E1649D" w:rsidRPr="00706923">
        <w:rPr>
          <w:rFonts w:ascii="Arial" w:hAnsi="Arial" w:cs="Arial"/>
          <w:bCs/>
          <w:sz w:val="22"/>
          <w:szCs w:val="22"/>
        </w:rPr>
        <w:t>formulare angepasst</w:t>
      </w:r>
      <w:r w:rsidRPr="00706923">
        <w:rPr>
          <w:rFonts w:ascii="Arial" w:hAnsi="Arial" w:cs="Arial"/>
          <w:bCs/>
          <w:sz w:val="22"/>
          <w:szCs w:val="22"/>
        </w:rPr>
        <w:t>. Es</w:t>
      </w:r>
      <w:r>
        <w:rPr>
          <w:rFonts w:ascii="Arial" w:hAnsi="Arial" w:cs="Arial"/>
          <w:bCs/>
          <w:sz w:val="22"/>
          <w:szCs w:val="22"/>
        </w:rPr>
        <w:t xml:space="preserve"> ist unverzichtbar, dass für Einstellungen oder Weiterbeschäftigungen die </w:t>
      </w:r>
      <w:r w:rsidR="00E1649D">
        <w:rPr>
          <w:rFonts w:ascii="Arial" w:hAnsi="Arial" w:cs="Arial"/>
          <w:bCs/>
          <w:sz w:val="22"/>
          <w:szCs w:val="22"/>
        </w:rPr>
        <w:t xml:space="preserve">dort </w:t>
      </w:r>
      <w:r>
        <w:rPr>
          <w:rFonts w:ascii="Arial" w:hAnsi="Arial" w:cs="Arial"/>
          <w:bCs/>
          <w:sz w:val="22"/>
          <w:szCs w:val="22"/>
        </w:rPr>
        <w:t>genannten Angaben v</w:t>
      </w:r>
      <w:r w:rsidRPr="0012734D">
        <w:rPr>
          <w:rFonts w:ascii="Arial" w:hAnsi="Arial" w:cs="Arial"/>
          <w:bCs/>
          <w:sz w:val="22"/>
          <w:szCs w:val="22"/>
        </w:rPr>
        <w:t>orl</w:t>
      </w:r>
      <w:r w:rsidR="00807BFE" w:rsidRPr="0012734D">
        <w:rPr>
          <w:rFonts w:ascii="Arial" w:hAnsi="Arial" w:cs="Arial"/>
          <w:bCs/>
          <w:sz w:val="22"/>
          <w:szCs w:val="22"/>
        </w:rPr>
        <w:t>i</w:t>
      </w:r>
      <w:r w:rsidRPr="0012734D">
        <w:rPr>
          <w:rFonts w:ascii="Arial" w:hAnsi="Arial" w:cs="Arial"/>
          <w:bCs/>
          <w:sz w:val="22"/>
          <w:szCs w:val="22"/>
        </w:rPr>
        <w:t>egen.</w:t>
      </w:r>
      <w:r w:rsidR="0012734D" w:rsidRPr="0012734D">
        <w:rPr>
          <w:rFonts w:ascii="Arial" w:hAnsi="Arial" w:cs="Arial"/>
          <w:bCs/>
          <w:sz w:val="22"/>
          <w:szCs w:val="22"/>
        </w:rPr>
        <w:t xml:space="preserve"> </w:t>
      </w:r>
      <w:r w:rsidR="0012734D" w:rsidRPr="00277E96">
        <w:rPr>
          <w:rFonts w:ascii="Arial" w:hAnsi="Arial" w:cs="Arial"/>
          <w:bCs/>
          <w:sz w:val="22"/>
          <w:szCs w:val="22"/>
        </w:rPr>
        <w:t xml:space="preserve">Bitte beachten Sie, dass </w:t>
      </w:r>
      <w:r w:rsidR="00277E96">
        <w:rPr>
          <w:rFonts w:ascii="Arial" w:hAnsi="Arial" w:cs="Arial"/>
          <w:bCs/>
          <w:sz w:val="22"/>
          <w:szCs w:val="22"/>
        </w:rPr>
        <w:t xml:space="preserve">ggf. </w:t>
      </w:r>
      <w:r w:rsidR="0012734D" w:rsidRPr="00277E96">
        <w:rPr>
          <w:rFonts w:ascii="Arial" w:hAnsi="Arial" w:cs="Arial"/>
          <w:bCs/>
          <w:sz w:val="22"/>
          <w:szCs w:val="22"/>
        </w:rPr>
        <w:t>weitere Anpassungen der Einstellungs- und Weiterbeschäftigungsformulare</w:t>
      </w:r>
      <w:r w:rsidR="00277E96">
        <w:rPr>
          <w:rFonts w:ascii="Arial" w:hAnsi="Arial" w:cs="Arial"/>
          <w:bCs/>
          <w:sz w:val="22"/>
          <w:szCs w:val="22"/>
        </w:rPr>
        <w:t xml:space="preserve"> notwendig sein können</w:t>
      </w:r>
      <w:r w:rsidR="00143696">
        <w:rPr>
          <w:rFonts w:ascii="Arial" w:hAnsi="Arial" w:cs="Arial"/>
          <w:bCs/>
          <w:sz w:val="22"/>
          <w:szCs w:val="22"/>
        </w:rPr>
        <w:t xml:space="preserve"> (daher </w:t>
      </w:r>
      <w:r w:rsidR="00A9642A">
        <w:rPr>
          <w:rFonts w:ascii="Arial" w:hAnsi="Arial" w:cs="Arial"/>
          <w:bCs/>
          <w:sz w:val="22"/>
          <w:szCs w:val="22"/>
        </w:rPr>
        <w:t xml:space="preserve">bitte </w:t>
      </w:r>
      <w:r w:rsidR="00660402">
        <w:rPr>
          <w:rFonts w:ascii="Arial" w:hAnsi="Arial" w:cs="Arial"/>
          <w:bCs/>
          <w:sz w:val="22"/>
          <w:szCs w:val="22"/>
        </w:rPr>
        <w:t xml:space="preserve">stets </w:t>
      </w:r>
      <w:r w:rsidR="00143696">
        <w:rPr>
          <w:rFonts w:ascii="Arial" w:hAnsi="Arial" w:cs="Arial"/>
          <w:bCs/>
          <w:sz w:val="22"/>
          <w:szCs w:val="22"/>
        </w:rPr>
        <w:t xml:space="preserve">die </w:t>
      </w:r>
      <w:r w:rsidR="00277E96">
        <w:rPr>
          <w:rFonts w:ascii="Arial" w:hAnsi="Arial" w:cs="Arial"/>
          <w:bCs/>
          <w:sz w:val="22"/>
          <w:szCs w:val="22"/>
        </w:rPr>
        <w:t>aktuellen</w:t>
      </w:r>
      <w:r w:rsidR="00143696">
        <w:rPr>
          <w:rFonts w:ascii="Arial" w:hAnsi="Arial" w:cs="Arial"/>
          <w:bCs/>
          <w:sz w:val="22"/>
          <w:szCs w:val="22"/>
        </w:rPr>
        <w:t xml:space="preserve"> </w:t>
      </w:r>
      <w:r w:rsidR="00277E96">
        <w:rPr>
          <w:rFonts w:ascii="Arial" w:hAnsi="Arial" w:cs="Arial"/>
          <w:bCs/>
          <w:sz w:val="22"/>
          <w:szCs w:val="22"/>
        </w:rPr>
        <w:t>Onl</w:t>
      </w:r>
      <w:r w:rsidR="00277E96">
        <w:rPr>
          <w:rFonts w:ascii="Arial" w:hAnsi="Arial" w:cs="Arial"/>
          <w:bCs/>
          <w:sz w:val="22"/>
          <w:szCs w:val="22"/>
        </w:rPr>
        <w:t>i</w:t>
      </w:r>
      <w:r w:rsidR="00277E96">
        <w:rPr>
          <w:rFonts w:ascii="Arial" w:hAnsi="Arial" w:cs="Arial"/>
          <w:bCs/>
          <w:sz w:val="22"/>
          <w:szCs w:val="22"/>
        </w:rPr>
        <w:t>ne-Versionen verwenden).</w:t>
      </w:r>
    </w:p>
    <w:p w:rsidR="00807BFE" w:rsidRDefault="00807BFE" w:rsidP="00DF2BC6">
      <w:pPr>
        <w:spacing w:line="280" w:lineRule="exact"/>
        <w:rPr>
          <w:rFonts w:ascii="Arial" w:hAnsi="Arial" w:cs="Arial"/>
          <w:bCs/>
          <w:sz w:val="22"/>
          <w:szCs w:val="22"/>
        </w:rPr>
      </w:pPr>
    </w:p>
    <w:p w:rsidR="00DF2BC6" w:rsidRDefault="00DF2BC6" w:rsidP="00DF2BC6">
      <w:pPr>
        <w:spacing w:line="280" w:lineRule="exact"/>
        <w:rPr>
          <w:rFonts w:ascii="Arial" w:hAnsi="Arial" w:cs="Arial"/>
          <w:bCs/>
          <w:sz w:val="22"/>
          <w:szCs w:val="22"/>
        </w:rPr>
      </w:pPr>
      <w:r>
        <w:rPr>
          <w:rFonts w:ascii="Arial" w:hAnsi="Arial" w:cs="Arial"/>
          <w:bCs/>
          <w:sz w:val="22"/>
          <w:szCs w:val="22"/>
        </w:rPr>
        <w:t xml:space="preserve">Wir hoffen, möglichst rasch anhand der von </w:t>
      </w:r>
      <w:r w:rsidR="00807BFE">
        <w:rPr>
          <w:rFonts w:ascii="Arial" w:hAnsi="Arial" w:cs="Arial"/>
          <w:bCs/>
          <w:sz w:val="22"/>
          <w:szCs w:val="22"/>
        </w:rPr>
        <w:t xml:space="preserve">den Professoren </w:t>
      </w:r>
      <w:r>
        <w:rPr>
          <w:rFonts w:ascii="Arial" w:hAnsi="Arial" w:cs="Arial"/>
          <w:bCs/>
          <w:sz w:val="22"/>
          <w:szCs w:val="22"/>
        </w:rPr>
        <w:t xml:space="preserve">vorgelegten Beschreibungen für mögliche Qualifikationsziele und </w:t>
      </w:r>
      <w:r w:rsidR="00807BFE">
        <w:rPr>
          <w:rFonts w:ascii="Arial" w:hAnsi="Arial" w:cs="Arial"/>
          <w:bCs/>
          <w:sz w:val="22"/>
          <w:szCs w:val="22"/>
        </w:rPr>
        <w:t>der</w:t>
      </w:r>
      <w:r>
        <w:rPr>
          <w:rFonts w:ascii="Arial" w:hAnsi="Arial" w:cs="Arial"/>
          <w:bCs/>
          <w:sz w:val="22"/>
          <w:szCs w:val="22"/>
        </w:rPr>
        <w:t xml:space="preserve"> Begründungen für angemessene Vertragslaufzeiten ein Spektrum von denkbaren Karrierewegen entwickeln zu können, </w:t>
      </w:r>
      <w:r w:rsidR="00C06D29">
        <w:rPr>
          <w:rFonts w:ascii="Arial" w:hAnsi="Arial" w:cs="Arial"/>
          <w:bCs/>
          <w:sz w:val="22"/>
          <w:szCs w:val="22"/>
        </w:rPr>
        <w:t>an denen man sich beim</w:t>
      </w:r>
      <w:r w:rsidR="00B817FA">
        <w:rPr>
          <w:rFonts w:ascii="Arial" w:hAnsi="Arial" w:cs="Arial"/>
          <w:bCs/>
          <w:sz w:val="22"/>
          <w:szCs w:val="22"/>
        </w:rPr>
        <w:t xml:space="preserve"> Abschluss befristeter Verträge</w:t>
      </w:r>
      <w:r w:rsidR="00C06D29">
        <w:rPr>
          <w:rFonts w:ascii="Arial" w:hAnsi="Arial" w:cs="Arial"/>
          <w:bCs/>
          <w:sz w:val="22"/>
          <w:szCs w:val="22"/>
        </w:rPr>
        <w:t xml:space="preserve">  nach § 2 Abs. 1 </w:t>
      </w:r>
      <w:proofErr w:type="spellStart"/>
      <w:r w:rsidR="00C06D29">
        <w:rPr>
          <w:rFonts w:ascii="Arial" w:hAnsi="Arial" w:cs="Arial"/>
          <w:bCs/>
          <w:sz w:val="22"/>
          <w:szCs w:val="22"/>
        </w:rPr>
        <w:t>WissZVG</w:t>
      </w:r>
      <w:proofErr w:type="spellEnd"/>
      <w:r w:rsidR="00C06D29">
        <w:rPr>
          <w:rFonts w:ascii="Arial" w:hAnsi="Arial" w:cs="Arial"/>
          <w:bCs/>
          <w:sz w:val="22"/>
          <w:szCs w:val="22"/>
        </w:rPr>
        <w:t xml:space="preserve"> </w:t>
      </w:r>
      <w:r>
        <w:rPr>
          <w:rFonts w:ascii="Arial" w:hAnsi="Arial" w:cs="Arial"/>
          <w:bCs/>
          <w:sz w:val="22"/>
          <w:szCs w:val="22"/>
        </w:rPr>
        <w:t>verlässlich orientieren k</w:t>
      </w:r>
      <w:r w:rsidR="00807BFE">
        <w:rPr>
          <w:rFonts w:ascii="Arial" w:hAnsi="Arial" w:cs="Arial"/>
          <w:bCs/>
          <w:sz w:val="22"/>
          <w:szCs w:val="22"/>
        </w:rPr>
        <w:t xml:space="preserve">ann. </w:t>
      </w:r>
    </w:p>
    <w:p w:rsidR="00807BFE" w:rsidRDefault="00807BFE" w:rsidP="00DF2BC6">
      <w:pPr>
        <w:spacing w:line="280" w:lineRule="exact"/>
        <w:rPr>
          <w:rFonts w:ascii="Arial" w:hAnsi="Arial" w:cs="Arial"/>
          <w:bCs/>
          <w:sz w:val="22"/>
          <w:szCs w:val="22"/>
        </w:rPr>
      </w:pPr>
    </w:p>
    <w:p w:rsidR="008F094A" w:rsidRDefault="008F094A" w:rsidP="00DF2BC6">
      <w:pPr>
        <w:spacing w:line="280" w:lineRule="exact"/>
        <w:rPr>
          <w:rFonts w:ascii="Arial" w:hAnsi="Arial" w:cs="Arial"/>
          <w:bCs/>
          <w:sz w:val="22"/>
          <w:szCs w:val="22"/>
        </w:rPr>
      </w:pPr>
    </w:p>
    <w:p w:rsidR="008F094A" w:rsidRPr="008F094A" w:rsidRDefault="008F094A" w:rsidP="00DF2BC6">
      <w:pPr>
        <w:spacing w:line="280" w:lineRule="exact"/>
        <w:rPr>
          <w:rFonts w:ascii="Arial" w:hAnsi="Arial" w:cs="Arial"/>
          <w:b/>
          <w:bCs/>
          <w:sz w:val="22"/>
          <w:szCs w:val="22"/>
        </w:rPr>
      </w:pPr>
      <w:r w:rsidRPr="008F094A">
        <w:rPr>
          <w:rFonts w:ascii="Arial" w:hAnsi="Arial" w:cs="Arial"/>
          <w:b/>
          <w:bCs/>
          <w:sz w:val="22"/>
          <w:szCs w:val="22"/>
        </w:rPr>
        <w:t>Fristen</w:t>
      </w:r>
      <w:r>
        <w:rPr>
          <w:rFonts w:ascii="Arial" w:hAnsi="Arial" w:cs="Arial"/>
          <w:b/>
          <w:bCs/>
          <w:sz w:val="22"/>
          <w:szCs w:val="22"/>
        </w:rPr>
        <w:t>:</w:t>
      </w:r>
    </w:p>
    <w:p w:rsidR="008F094A" w:rsidRDefault="008F094A" w:rsidP="00DF2BC6">
      <w:pPr>
        <w:spacing w:line="280" w:lineRule="exact"/>
        <w:rPr>
          <w:rFonts w:ascii="Arial" w:hAnsi="Arial" w:cs="Arial"/>
          <w:bCs/>
          <w:sz w:val="22"/>
          <w:szCs w:val="22"/>
        </w:rPr>
      </w:pPr>
    </w:p>
    <w:p w:rsidR="00DF2BC6" w:rsidRDefault="005913D1" w:rsidP="00DF2BC6">
      <w:pPr>
        <w:spacing w:line="280" w:lineRule="exact"/>
        <w:rPr>
          <w:rFonts w:ascii="Arial" w:hAnsi="Arial" w:cs="Arial"/>
          <w:bCs/>
          <w:sz w:val="22"/>
          <w:szCs w:val="22"/>
        </w:rPr>
      </w:pPr>
      <w:r>
        <w:rPr>
          <w:rFonts w:ascii="Arial" w:hAnsi="Arial" w:cs="Arial"/>
          <w:bCs/>
          <w:sz w:val="22"/>
          <w:szCs w:val="22"/>
        </w:rPr>
        <w:t>Die</w:t>
      </w:r>
      <w:r w:rsidR="00DF2BC6">
        <w:rPr>
          <w:rFonts w:ascii="Arial" w:hAnsi="Arial" w:cs="Arial"/>
          <w:bCs/>
          <w:sz w:val="22"/>
          <w:szCs w:val="22"/>
        </w:rPr>
        <w:t xml:space="preserve"> erhöhten Anforderungen an die befristete Beschäftigung von Wissenschaftlerinnen und Wissenschaftlern führen sowohl in der wissenschaftlichen Einrichtung vor Ort als auch in der Personalabteilung zu einem erhöhten Prüfungsbedarf und erfordern daher einen längeren zeitlichen Vorlauf. </w:t>
      </w:r>
    </w:p>
    <w:p w:rsidR="00DF2BC6" w:rsidRDefault="00DF2BC6" w:rsidP="00DF2BC6">
      <w:pPr>
        <w:spacing w:line="280" w:lineRule="exact"/>
        <w:rPr>
          <w:rFonts w:ascii="Arial" w:hAnsi="Arial" w:cs="Arial"/>
          <w:bCs/>
          <w:sz w:val="22"/>
          <w:szCs w:val="22"/>
        </w:rPr>
      </w:pPr>
    </w:p>
    <w:p w:rsidR="005913D1" w:rsidRDefault="00DF2BC6" w:rsidP="00DF2BC6">
      <w:pPr>
        <w:spacing w:line="280" w:lineRule="exact"/>
        <w:rPr>
          <w:rFonts w:ascii="Arial" w:hAnsi="Arial" w:cs="Arial"/>
          <w:bCs/>
          <w:sz w:val="22"/>
          <w:szCs w:val="22"/>
        </w:rPr>
      </w:pPr>
      <w:r w:rsidRPr="008F094A">
        <w:rPr>
          <w:rFonts w:ascii="Arial" w:hAnsi="Arial" w:cs="Arial"/>
          <w:bCs/>
          <w:sz w:val="22"/>
          <w:szCs w:val="22"/>
        </w:rPr>
        <w:t xml:space="preserve">Bitte berücksichtigen Sie dies bei Ihrer Personalplanung und reichen Sie </w:t>
      </w:r>
      <w:r w:rsidR="008F094A" w:rsidRPr="008F094A">
        <w:rPr>
          <w:rFonts w:ascii="Arial" w:hAnsi="Arial" w:cs="Arial"/>
          <w:bCs/>
          <w:sz w:val="22"/>
          <w:szCs w:val="22"/>
        </w:rPr>
        <w:t xml:space="preserve">vor allem die </w:t>
      </w:r>
      <w:r w:rsidRPr="008F094A">
        <w:rPr>
          <w:rFonts w:ascii="Arial" w:hAnsi="Arial" w:cs="Arial"/>
          <w:bCs/>
          <w:sz w:val="22"/>
          <w:szCs w:val="22"/>
        </w:rPr>
        <w:t>We</w:t>
      </w:r>
      <w:r w:rsidRPr="008F094A">
        <w:rPr>
          <w:rFonts w:ascii="Arial" w:hAnsi="Arial" w:cs="Arial"/>
          <w:bCs/>
          <w:sz w:val="22"/>
          <w:szCs w:val="22"/>
        </w:rPr>
        <w:t>i</w:t>
      </w:r>
      <w:r w:rsidRPr="008F094A">
        <w:rPr>
          <w:rFonts w:ascii="Arial" w:hAnsi="Arial" w:cs="Arial"/>
          <w:bCs/>
          <w:sz w:val="22"/>
          <w:szCs w:val="22"/>
        </w:rPr>
        <w:t>terbeschäftigungsanträge</w:t>
      </w:r>
      <w:r w:rsidR="00874FB8" w:rsidRPr="008F094A">
        <w:rPr>
          <w:rFonts w:ascii="Arial" w:hAnsi="Arial" w:cs="Arial"/>
          <w:bCs/>
          <w:sz w:val="22"/>
          <w:szCs w:val="22"/>
        </w:rPr>
        <w:t xml:space="preserve"> möglichst frühzeitig, d.h. im Regelfall </w:t>
      </w:r>
      <w:r w:rsidRPr="008F094A">
        <w:rPr>
          <w:rFonts w:ascii="Arial" w:hAnsi="Arial" w:cs="Arial"/>
          <w:bCs/>
          <w:sz w:val="22"/>
          <w:szCs w:val="22"/>
        </w:rPr>
        <w:t xml:space="preserve"> </w:t>
      </w:r>
      <w:r w:rsidRPr="008F094A">
        <w:rPr>
          <w:rFonts w:ascii="Arial" w:hAnsi="Arial" w:cs="Arial"/>
          <w:bCs/>
          <w:sz w:val="22"/>
          <w:szCs w:val="22"/>
          <w:u w:val="single"/>
        </w:rPr>
        <w:t>mindestens vier Monate vor dem beabsichtigten Wirksamkeitsdatum</w:t>
      </w:r>
      <w:r w:rsidRPr="008F094A">
        <w:rPr>
          <w:rFonts w:ascii="Arial" w:hAnsi="Arial" w:cs="Arial"/>
          <w:bCs/>
          <w:sz w:val="22"/>
          <w:szCs w:val="22"/>
        </w:rPr>
        <w:t xml:space="preserve"> ein. </w:t>
      </w:r>
      <w:r w:rsidR="005913D1" w:rsidRPr="008F094A">
        <w:rPr>
          <w:rFonts w:ascii="Arial" w:hAnsi="Arial" w:cs="Arial"/>
          <w:bCs/>
          <w:sz w:val="22"/>
          <w:szCs w:val="22"/>
        </w:rPr>
        <w:t>Dies ist auch für die Wissenschaftlerinnen und Wissenschaftler wichtig, die möglichst frühzeitig Klarheit über die verbindliche Fortsetzung ihres Beschäftigungsverhältnisses haben müssen. Die beschlossene Senatsrichtrichtlinie enthält bereits eine viermonatige Vorlauffrist.</w:t>
      </w:r>
    </w:p>
    <w:p w:rsidR="005913D1" w:rsidRDefault="005913D1" w:rsidP="00DF2BC6">
      <w:pPr>
        <w:spacing w:line="280" w:lineRule="exact"/>
        <w:rPr>
          <w:rFonts w:ascii="Arial" w:hAnsi="Arial" w:cs="Arial"/>
          <w:bCs/>
          <w:sz w:val="22"/>
          <w:szCs w:val="22"/>
        </w:rPr>
      </w:pPr>
    </w:p>
    <w:p w:rsidR="00DF2BC6" w:rsidRDefault="00AD68DF" w:rsidP="00DF2BC6">
      <w:pPr>
        <w:spacing w:line="280" w:lineRule="exact"/>
        <w:rPr>
          <w:rFonts w:ascii="Arial" w:hAnsi="Arial" w:cs="Arial"/>
          <w:bCs/>
          <w:sz w:val="22"/>
          <w:szCs w:val="22"/>
        </w:rPr>
      </w:pPr>
      <w:r w:rsidRPr="008F094A">
        <w:rPr>
          <w:rFonts w:ascii="Arial" w:hAnsi="Arial" w:cs="Arial"/>
          <w:bCs/>
          <w:sz w:val="22"/>
          <w:szCs w:val="22"/>
        </w:rPr>
        <w:t>Kann diese Frist aufgrund besonderer Umstände ausnahmsweise nicht eingehalten werden, so ist zu beachten, dass die Einstellungs- und Weiterbeschäftigun</w:t>
      </w:r>
      <w:r w:rsidR="00897410" w:rsidRPr="008F094A">
        <w:rPr>
          <w:rFonts w:ascii="Arial" w:hAnsi="Arial" w:cs="Arial"/>
          <w:bCs/>
          <w:sz w:val="22"/>
          <w:szCs w:val="22"/>
        </w:rPr>
        <w:t>gsanträge der Personala</w:t>
      </w:r>
      <w:r w:rsidR="00897410" w:rsidRPr="008F094A">
        <w:rPr>
          <w:rFonts w:ascii="Arial" w:hAnsi="Arial" w:cs="Arial"/>
          <w:bCs/>
          <w:sz w:val="22"/>
          <w:szCs w:val="22"/>
        </w:rPr>
        <w:t>b</w:t>
      </w:r>
      <w:r w:rsidR="00897410" w:rsidRPr="008F094A">
        <w:rPr>
          <w:rFonts w:ascii="Arial" w:hAnsi="Arial" w:cs="Arial"/>
          <w:bCs/>
          <w:sz w:val="22"/>
          <w:szCs w:val="22"/>
        </w:rPr>
        <w:t xml:space="preserve">teilung </w:t>
      </w:r>
      <w:r w:rsidR="005913D1">
        <w:rPr>
          <w:rFonts w:ascii="Arial" w:hAnsi="Arial" w:cs="Arial"/>
          <w:bCs/>
          <w:sz w:val="22"/>
          <w:szCs w:val="22"/>
        </w:rPr>
        <w:t xml:space="preserve">in jedem Fall </w:t>
      </w:r>
      <w:r w:rsidR="00897410" w:rsidRPr="008F094A">
        <w:rPr>
          <w:rFonts w:ascii="Arial" w:hAnsi="Arial" w:cs="Arial"/>
          <w:bCs/>
          <w:sz w:val="22"/>
          <w:szCs w:val="22"/>
        </w:rPr>
        <w:t xml:space="preserve">spätestens </w:t>
      </w:r>
      <w:r w:rsidR="008F094A">
        <w:rPr>
          <w:rFonts w:ascii="Arial" w:hAnsi="Arial" w:cs="Arial"/>
          <w:bCs/>
          <w:sz w:val="22"/>
          <w:szCs w:val="22"/>
        </w:rPr>
        <w:t>sechs</w:t>
      </w:r>
      <w:r w:rsidRPr="008F094A">
        <w:rPr>
          <w:rFonts w:ascii="Arial" w:hAnsi="Arial" w:cs="Arial"/>
          <w:bCs/>
          <w:sz w:val="22"/>
          <w:szCs w:val="22"/>
        </w:rPr>
        <w:t xml:space="preserve"> Wochen vor dem geplanten Einstellungs- bzw. We</w:t>
      </w:r>
      <w:r w:rsidRPr="008F094A">
        <w:rPr>
          <w:rFonts w:ascii="Arial" w:hAnsi="Arial" w:cs="Arial"/>
          <w:bCs/>
          <w:sz w:val="22"/>
          <w:szCs w:val="22"/>
        </w:rPr>
        <w:t>i</w:t>
      </w:r>
      <w:r w:rsidRPr="008F094A">
        <w:rPr>
          <w:rFonts w:ascii="Arial" w:hAnsi="Arial" w:cs="Arial"/>
          <w:bCs/>
          <w:sz w:val="22"/>
          <w:szCs w:val="22"/>
        </w:rPr>
        <w:t>terbeschäftigungstermin</w:t>
      </w:r>
      <w:r w:rsidR="00897410" w:rsidRPr="008F094A">
        <w:rPr>
          <w:rFonts w:ascii="Arial" w:hAnsi="Arial" w:cs="Arial"/>
          <w:bCs/>
          <w:sz w:val="22"/>
          <w:szCs w:val="22"/>
        </w:rPr>
        <w:t xml:space="preserve"> vorzulegen sind</w:t>
      </w:r>
      <w:r w:rsidRPr="008F094A">
        <w:rPr>
          <w:rFonts w:ascii="Arial" w:hAnsi="Arial" w:cs="Arial"/>
          <w:bCs/>
          <w:sz w:val="22"/>
          <w:szCs w:val="22"/>
        </w:rPr>
        <w:t xml:space="preserve">. </w:t>
      </w:r>
    </w:p>
    <w:p w:rsidR="00DC2513" w:rsidRDefault="00DC2513" w:rsidP="00DF2BC6">
      <w:pPr>
        <w:spacing w:line="280" w:lineRule="exact"/>
        <w:rPr>
          <w:rFonts w:ascii="Arial" w:hAnsi="Arial" w:cs="Arial"/>
          <w:bCs/>
          <w:sz w:val="22"/>
          <w:szCs w:val="22"/>
        </w:rPr>
      </w:pPr>
    </w:p>
    <w:p w:rsidR="0023102F" w:rsidRDefault="0023102F" w:rsidP="00DF2BC6">
      <w:pPr>
        <w:spacing w:line="280" w:lineRule="exact"/>
        <w:rPr>
          <w:rFonts w:ascii="Arial" w:hAnsi="Arial" w:cs="Arial"/>
          <w:b/>
          <w:bCs/>
          <w:sz w:val="22"/>
          <w:szCs w:val="22"/>
        </w:rPr>
      </w:pPr>
      <w:r w:rsidRPr="0023102F">
        <w:rPr>
          <w:rFonts w:ascii="Arial" w:hAnsi="Arial" w:cs="Arial"/>
          <w:b/>
          <w:bCs/>
          <w:sz w:val="22"/>
          <w:szCs w:val="22"/>
        </w:rPr>
        <w:t>Studentische Hilfskräfte:</w:t>
      </w:r>
    </w:p>
    <w:p w:rsidR="0023102F" w:rsidRPr="0023102F" w:rsidRDefault="0023102F" w:rsidP="00DF2BC6">
      <w:pPr>
        <w:spacing w:line="280" w:lineRule="exact"/>
        <w:rPr>
          <w:rFonts w:ascii="Arial" w:hAnsi="Arial" w:cs="Arial"/>
          <w:b/>
          <w:bCs/>
          <w:sz w:val="22"/>
          <w:szCs w:val="22"/>
        </w:rPr>
      </w:pPr>
    </w:p>
    <w:p w:rsidR="00DF2BC6" w:rsidRDefault="00DF2BC6" w:rsidP="00DF2BC6">
      <w:pPr>
        <w:spacing w:line="280" w:lineRule="exact"/>
        <w:rPr>
          <w:rFonts w:ascii="Arial" w:hAnsi="Arial" w:cs="Arial"/>
          <w:bCs/>
          <w:sz w:val="22"/>
          <w:szCs w:val="22"/>
        </w:rPr>
      </w:pPr>
      <w:r>
        <w:rPr>
          <w:rFonts w:ascii="Arial" w:hAnsi="Arial" w:cs="Arial"/>
          <w:bCs/>
          <w:sz w:val="22"/>
          <w:szCs w:val="22"/>
        </w:rPr>
        <w:t xml:space="preserve">Wir möchten </w:t>
      </w:r>
      <w:r w:rsidR="00C64D09">
        <w:rPr>
          <w:rFonts w:ascii="Arial" w:hAnsi="Arial" w:cs="Arial"/>
          <w:bCs/>
          <w:sz w:val="22"/>
          <w:szCs w:val="22"/>
        </w:rPr>
        <w:t xml:space="preserve">noch </w:t>
      </w:r>
      <w:r>
        <w:rPr>
          <w:rFonts w:ascii="Arial" w:hAnsi="Arial" w:cs="Arial"/>
          <w:bCs/>
          <w:sz w:val="22"/>
          <w:szCs w:val="22"/>
        </w:rPr>
        <w:t>ergänzend</w:t>
      </w:r>
      <w:r w:rsidR="0053643B">
        <w:rPr>
          <w:rFonts w:ascii="Arial" w:hAnsi="Arial" w:cs="Arial"/>
          <w:bCs/>
          <w:sz w:val="22"/>
          <w:szCs w:val="22"/>
        </w:rPr>
        <w:t xml:space="preserve"> darauf hinweisen, dass das neue </w:t>
      </w:r>
      <w:proofErr w:type="spellStart"/>
      <w:r w:rsidR="0053643B">
        <w:rPr>
          <w:rFonts w:ascii="Arial" w:hAnsi="Arial" w:cs="Arial"/>
          <w:bCs/>
          <w:sz w:val="22"/>
          <w:szCs w:val="22"/>
        </w:rPr>
        <w:t>WissZVG</w:t>
      </w:r>
      <w:proofErr w:type="spellEnd"/>
      <w:r w:rsidR="0053643B">
        <w:rPr>
          <w:rFonts w:ascii="Arial" w:hAnsi="Arial" w:cs="Arial"/>
          <w:bCs/>
          <w:sz w:val="22"/>
          <w:szCs w:val="22"/>
        </w:rPr>
        <w:t xml:space="preserve"> </w:t>
      </w:r>
      <w:r>
        <w:rPr>
          <w:rFonts w:ascii="Arial" w:hAnsi="Arial" w:cs="Arial"/>
          <w:bCs/>
          <w:sz w:val="22"/>
          <w:szCs w:val="22"/>
        </w:rPr>
        <w:t>eine Höchstbefri</w:t>
      </w:r>
      <w:r>
        <w:rPr>
          <w:rFonts w:ascii="Arial" w:hAnsi="Arial" w:cs="Arial"/>
          <w:bCs/>
          <w:sz w:val="22"/>
          <w:szCs w:val="22"/>
        </w:rPr>
        <w:t>s</w:t>
      </w:r>
      <w:r>
        <w:rPr>
          <w:rFonts w:ascii="Arial" w:hAnsi="Arial" w:cs="Arial"/>
          <w:bCs/>
          <w:sz w:val="22"/>
          <w:szCs w:val="22"/>
        </w:rPr>
        <w:t xml:space="preserve">tungszeit für studentische Hilfskräfte </w:t>
      </w:r>
      <w:r w:rsidR="00065977">
        <w:rPr>
          <w:rFonts w:ascii="Arial" w:hAnsi="Arial" w:cs="Arial"/>
          <w:bCs/>
          <w:sz w:val="22"/>
          <w:szCs w:val="22"/>
        </w:rPr>
        <w:t xml:space="preserve">von </w:t>
      </w:r>
      <w:r w:rsidR="00F55668">
        <w:rPr>
          <w:rFonts w:ascii="Arial" w:hAnsi="Arial" w:cs="Arial"/>
          <w:bCs/>
          <w:sz w:val="22"/>
          <w:szCs w:val="22"/>
        </w:rPr>
        <w:t>sechs Jahre</w:t>
      </w:r>
      <w:r w:rsidR="00065977">
        <w:rPr>
          <w:rFonts w:ascii="Arial" w:hAnsi="Arial" w:cs="Arial"/>
          <w:bCs/>
          <w:sz w:val="22"/>
          <w:szCs w:val="22"/>
        </w:rPr>
        <w:t>n</w:t>
      </w:r>
      <w:r>
        <w:rPr>
          <w:rFonts w:ascii="Arial" w:hAnsi="Arial" w:cs="Arial"/>
          <w:bCs/>
          <w:sz w:val="22"/>
          <w:szCs w:val="22"/>
        </w:rPr>
        <w:t xml:space="preserve"> vorsieht. Umfasst sind hiervon alle Verträge als studentische Hilfskraft und </w:t>
      </w:r>
      <w:r w:rsidR="00965A31">
        <w:rPr>
          <w:rFonts w:ascii="Arial" w:hAnsi="Arial" w:cs="Arial"/>
          <w:bCs/>
          <w:sz w:val="22"/>
          <w:szCs w:val="22"/>
        </w:rPr>
        <w:t xml:space="preserve">studentische </w:t>
      </w:r>
      <w:r>
        <w:rPr>
          <w:rFonts w:ascii="Arial" w:hAnsi="Arial" w:cs="Arial"/>
          <w:bCs/>
          <w:sz w:val="22"/>
          <w:szCs w:val="22"/>
        </w:rPr>
        <w:t xml:space="preserve">Bachelor-Hilfskraft. </w:t>
      </w:r>
      <w:r w:rsidR="001D6667" w:rsidRPr="00C64D09">
        <w:rPr>
          <w:rFonts w:ascii="Arial" w:hAnsi="Arial" w:cs="Arial"/>
          <w:bCs/>
          <w:sz w:val="22"/>
          <w:szCs w:val="22"/>
        </w:rPr>
        <w:t xml:space="preserve">Eine Anrechnung auf die nach § 2 Abs. 1 </w:t>
      </w:r>
      <w:proofErr w:type="spellStart"/>
      <w:r w:rsidR="001D6667" w:rsidRPr="00C64D09">
        <w:rPr>
          <w:rFonts w:ascii="Arial" w:hAnsi="Arial" w:cs="Arial"/>
          <w:bCs/>
          <w:sz w:val="22"/>
          <w:szCs w:val="22"/>
        </w:rPr>
        <w:t>WissZVG</w:t>
      </w:r>
      <w:proofErr w:type="spellEnd"/>
      <w:r w:rsidR="001D6667" w:rsidRPr="00C64D09">
        <w:rPr>
          <w:rFonts w:ascii="Arial" w:hAnsi="Arial" w:cs="Arial"/>
          <w:bCs/>
          <w:sz w:val="22"/>
          <w:szCs w:val="22"/>
        </w:rPr>
        <w:t xml:space="preserve"> zulässige Befristungsdauer </w:t>
      </w:r>
      <w:r w:rsidR="002863AA" w:rsidRPr="00C64D09">
        <w:rPr>
          <w:rFonts w:ascii="Arial" w:hAnsi="Arial" w:cs="Arial"/>
          <w:bCs/>
          <w:sz w:val="22"/>
          <w:szCs w:val="22"/>
        </w:rPr>
        <w:t xml:space="preserve">findet </w:t>
      </w:r>
      <w:r w:rsidR="00C64D09" w:rsidRPr="00C64D09">
        <w:rPr>
          <w:rFonts w:ascii="Arial" w:hAnsi="Arial" w:cs="Arial"/>
          <w:bCs/>
          <w:sz w:val="22"/>
          <w:szCs w:val="22"/>
        </w:rPr>
        <w:t xml:space="preserve">jedoch </w:t>
      </w:r>
      <w:r w:rsidR="001D6667" w:rsidRPr="00C64D09">
        <w:rPr>
          <w:rFonts w:ascii="Arial" w:hAnsi="Arial" w:cs="Arial"/>
          <w:bCs/>
          <w:sz w:val="22"/>
          <w:szCs w:val="22"/>
        </w:rPr>
        <w:t>weiter</w:t>
      </w:r>
      <w:r w:rsidR="002863AA" w:rsidRPr="00C64D09">
        <w:rPr>
          <w:rFonts w:ascii="Arial" w:hAnsi="Arial" w:cs="Arial"/>
          <w:bCs/>
          <w:sz w:val="22"/>
          <w:szCs w:val="22"/>
        </w:rPr>
        <w:t>hin nicht statt.</w:t>
      </w:r>
    </w:p>
    <w:p w:rsidR="00DF2BC6" w:rsidRDefault="00DF2BC6" w:rsidP="00DF2BC6">
      <w:pPr>
        <w:spacing w:line="280" w:lineRule="exact"/>
        <w:rPr>
          <w:rFonts w:ascii="Arial" w:hAnsi="Arial" w:cs="Arial"/>
          <w:bCs/>
          <w:sz w:val="22"/>
          <w:szCs w:val="22"/>
        </w:rPr>
      </w:pPr>
    </w:p>
    <w:p w:rsidR="006C60A1" w:rsidRDefault="006C60A1" w:rsidP="00DF2BC6">
      <w:pPr>
        <w:pStyle w:val="EKUTTextkrper"/>
        <w:rPr>
          <w:szCs w:val="22"/>
        </w:rPr>
      </w:pPr>
    </w:p>
    <w:p w:rsidR="00807BFE" w:rsidRDefault="00807BFE" w:rsidP="00DF2BC6">
      <w:pPr>
        <w:pStyle w:val="EKUTTextkrper"/>
        <w:rPr>
          <w:szCs w:val="22"/>
        </w:rPr>
      </w:pPr>
    </w:p>
    <w:p w:rsidR="00F55668" w:rsidRDefault="00F55668" w:rsidP="00DF2BC6">
      <w:pPr>
        <w:pStyle w:val="EKUTTextkrper"/>
        <w:rPr>
          <w:szCs w:val="22"/>
        </w:rPr>
      </w:pPr>
    </w:p>
    <w:p w:rsidR="00F55668" w:rsidRDefault="00F55668" w:rsidP="00DF2BC6">
      <w:pPr>
        <w:pStyle w:val="EKUTTextkrper"/>
        <w:rPr>
          <w:szCs w:val="22"/>
        </w:rPr>
      </w:pPr>
    </w:p>
    <w:p w:rsidR="00807BFE" w:rsidRDefault="00807BFE" w:rsidP="00DF2BC6">
      <w:pPr>
        <w:pStyle w:val="EKUTTextkrper"/>
        <w:rPr>
          <w:szCs w:val="22"/>
        </w:rPr>
      </w:pPr>
    </w:p>
    <w:p w:rsidR="00DF2BC6" w:rsidRDefault="00DF2BC6" w:rsidP="00DF2BC6">
      <w:pPr>
        <w:pStyle w:val="EKUTTextkrper"/>
        <w:rPr>
          <w:szCs w:val="22"/>
        </w:rPr>
      </w:pPr>
    </w:p>
    <w:p w:rsidR="00C82A33" w:rsidRDefault="00C82A33"/>
    <w:sectPr w:rsidR="00C82A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B5D34"/>
    <w:multiLevelType w:val="hybridMultilevel"/>
    <w:tmpl w:val="7C30E4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C6"/>
    <w:rsid w:val="00014544"/>
    <w:rsid w:val="00065977"/>
    <w:rsid w:val="0012734D"/>
    <w:rsid w:val="001434E9"/>
    <w:rsid w:val="00143696"/>
    <w:rsid w:val="00146AC1"/>
    <w:rsid w:val="001D5863"/>
    <w:rsid w:val="001D6667"/>
    <w:rsid w:val="001E0E66"/>
    <w:rsid w:val="002275F5"/>
    <w:rsid w:val="0023102F"/>
    <w:rsid w:val="00240733"/>
    <w:rsid w:val="00277E96"/>
    <w:rsid w:val="002863AA"/>
    <w:rsid w:val="002D7882"/>
    <w:rsid w:val="0033071D"/>
    <w:rsid w:val="00406C84"/>
    <w:rsid w:val="00415650"/>
    <w:rsid w:val="004D3E30"/>
    <w:rsid w:val="0053643B"/>
    <w:rsid w:val="00553345"/>
    <w:rsid w:val="005913D1"/>
    <w:rsid w:val="00591EF2"/>
    <w:rsid w:val="00660402"/>
    <w:rsid w:val="006C55DE"/>
    <w:rsid w:val="006C60A1"/>
    <w:rsid w:val="006D666C"/>
    <w:rsid w:val="00706923"/>
    <w:rsid w:val="007F2F30"/>
    <w:rsid w:val="00807BFE"/>
    <w:rsid w:val="0085450E"/>
    <w:rsid w:val="00874FB8"/>
    <w:rsid w:val="00897410"/>
    <w:rsid w:val="008C6759"/>
    <w:rsid w:val="008D687B"/>
    <w:rsid w:val="008F094A"/>
    <w:rsid w:val="00911EB8"/>
    <w:rsid w:val="009523D9"/>
    <w:rsid w:val="00965A31"/>
    <w:rsid w:val="00980F27"/>
    <w:rsid w:val="00A27A7D"/>
    <w:rsid w:val="00A86572"/>
    <w:rsid w:val="00A9642A"/>
    <w:rsid w:val="00AA740B"/>
    <w:rsid w:val="00AB5F17"/>
    <w:rsid w:val="00AD68DF"/>
    <w:rsid w:val="00B50CD4"/>
    <w:rsid w:val="00B817FA"/>
    <w:rsid w:val="00C06D29"/>
    <w:rsid w:val="00C519AF"/>
    <w:rsid w:val="00C64D09"/>
    <w:rsid w:val="00C7382C"/>
    <w:rsid w:val="00C82A33"/>
    <w:rsid w:val="00D02201"/>
    <w:rsid w:val="00D127EE"/>
    <w:rsid w:val="00D20EE4"/>
    <w:rsid w:val="00DB6C0B"/>
    <w:rsid w:val="00DC2513"/>
    <w:rsid w:val="00DC2FC7"/>
    <w:rsid w:val="00DF2BC6"/>
    <w:rsid w:val="00E078BD"/>
    <w:rsid w:val="00E1649D"/>
    <w:rsid w:val="00F12983"/>
    <w:rsid w:val="00F1775A"/>
    <w:rsid w:val="00F55668"/>
    <w:rsid w:val="00F57D12"/>
    <w:rsid w:val="00F77C85"/>
    <w:rsid w:val="00F8230B"/>
    <w:rsid w:val="00FA20E9"/>
    <w:rsid w:val="00FA44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BC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KUTTextkrper">
    <w:name w:val="EKUT Textkörper"/>
    <w:rsid w:val="00DF2BC6"/>
    <w:pPr>
      <w:spacing w:after="0" w:line="260" w:lineRule="exact"/>
      <w:contextualSpacing/>
    </w:pPr>
    <w:rPr>
      <w:rFonts w:ascii="Arial" w:eastAsia="Times New Roman" w:hAnsi="Arial" w:cs="Arial"/>
      <w:szCs w:val="20"/>
      <w:lang w:eastAsia="de-DE"/>
    </w:rPr>
  </w:style>
  <w:style w:type="paragraph" w:customStyle="1" w:styleId="EKUTBetreffzeile">
    <w:name w:val="EKUT Betreffzeile"/>
    <w:basedOn w:val="EKUTTextkrper"/>
    <w:rsid w:val="00DF2B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BC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KUTTextkrper">
    <w:name w:val="EKUT Textkörper"/>
    <w:rsid w:val="00DF2BC6"/>
    <w:pPr>
      <w:spacing w:after="0" w:line="260" w:lineRule="exact"/>
      <w:contextualSpacing/>
    </w:pPr>
    <w:rPr>
      <w:rFonts w:ascii="Arial" w:eastAsia="Times New Roman" w:hAnsi="Arial" w:cs="Arial"/>
      <w:szCs w:val="20"/>
      <w:lang w:eastAsia="de-DE"/>
    </w:rPr>
  </w:style>
  <w:style w:type="paragraph" w:customStyle="1" w:styleId="EKUTBetreffzeile">
    <w:name w:val="EKUT Betreffzeile"/>
    <w:basedOn w:val="EKUTTextkrper"/>
    <w:rsid w:val="00DF2B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86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6349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Hundt, Senni</dc:creator>
  <cp:lastModifiedBy>Kaiser, Julius</cp:lastModifiedBy>
  <cp:revision>68</cp:revision>
  <dcterms:created xsi:type="dcterms:W3CDTF">2016-01-13T15:09:00Z</dcterms:created>
  <dcterms:modified xsi:type="dcterms:W3CDTF">2016-03-24T11:34:00Z</dcterms:modified>
</cp:coreProperties>
</file>